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96BD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leftChars="0" w:right="0" w:firstLine="0" w:firstLineChars="0"/>
        <w:jc w:val="center"/>
        <w:textAlignment w:val="auto"/>
        <w:rPr>
          <w:rFonts w:hint="eastAsia" w:asciiTheme="majorEastAsia" w:hAnsiTheme="majorEastAsia" w:eastAsiaTheme="majorEastAsia" w:cstheme="majorEastAsia"/>
          <w:b/>
          <w:bCs/>
          <w:i w:val="0"/>
          <w:iCs w:val="0"/>
          <w:caps w:val="0"/>
          <w:spacing w:val="8"/>
          <w:sz w:val="44"/>
          <w:szCs w:val="44"/>
          <w:shd w:val="clear" w:fill="FFFFFF"/>
          <w:lang w:eastAsia="zh-CN"/>
        </w:rPr>
      </w:pPr>
      <w:r>
        <w:rPr>
          <w:rFonts w:hint="eastAsia" w:asciiTheme="majorEastAsia" w:hAnsiTheme="majorEastAsia" w:eastAsiaTheme="majorEastAsia" w:cstheme="majorEastAsia"/>
          <w:b/>
          <w:bCs/>
          <w:i w:val="0"/>
          <w:iCs w:val="0"/>
          <w:caps w:val="0"/>
          <w:spacing w:val="8"/>
          <w:sz w:val="44"/>
          <w:szCs w:val="44"/>
          <w:shd w:val="clear" w:fill="FFFFFF"/>
          <w:lang w:eastAsia="zh-CN"/>
        </w:rPr>
        <w:t>中山市东凤人民医院医疗责任险服务</w:t>
      </w:r>
    </w:p>
    <w:p w14:paraId="75080F9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leftChars="0" w:right="0" w:firstLine="0" w:firstLineChars="0"/>
        <w:jc w:val="center"/>
        <w:textAlignment w:val="auto"/>
        <w:rPr>
          <w:rFonts w:hint="eastAsia" w:asciiTheme="majorEastAsia" w:hAnsiTheme="majorEastAsia" w:eastAsiaTheme="majorEastAsia" w:cstheme="majorEastAsia"/>
          <w:b/>
          <w:bCs/>
          <w:i w:val="0"/>
          <w:iCs w:val="0"/>
          <w:caps w:val="0"/>
          <w:spacing w:val="8"/>
          <w:sz w:val="44"/>
          <w:szCs w:val="44"/>
          <w:shd w:val="clear" w:fill="FFFFFF"/>
          <w:lang w:eastAsia="zh-CN"/>
        </w:rPr>
      </w:pPr>
      <w:r>
        <w:rPr>
          <w:rFonts w:hint="eastAsia" w:asciiTheme="majorEastAsia" w:hAnsiTheme="majorEastAsia" w:eastAsiaTheme="majorEastAsia" w:cstheme="majorEastAsia"/>
          <w:b/>
          <w:bCs/>
          <w:i w:val="0"/>
          <w:iCs w:val="0"/>
          <w:caps w:val="0"/>
          <w:spacing w:val="8"/>
          <w:sz w:val="44"/>
          <w:szCs w:val="44"/>
          <w:shd w:val="clear" w:fill="FFFFFF"/>
          <w:lang w:eastAsia="zh-CN"/>
        </w:rPr>
        <w:t>采购项目询价文件（第二次）</w:t>
      </w:r>
    </w:p>
    <w:p w14:paraId="7CA2736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根据</w:t>
      </w:r>
      <w:r>
        <w:rPr>
          <w:rFonts w:hint="eastAsia" w:ascii="仿宋_GB2312" w:hAnsi="仿宋_GB2312" w:eastAsia="仿宋_GB2312" w:cs="仿宋_GB2312"/>
          <w:b w:val="0"/>
          <w:bCs w:val="0"/>
          <w:i w:val="0"/>
          <w:iCs w:val="0"/>
          <w:caps w:val="0"/>
          <w:spacing w:val="8"/>
          <w:sz w:val="32"/>
          <w:szCs w:val="32"/>
          <w:shd w:val="clear" w:fill="FFFFFF"/>
          <w:lang w:eastAsia="zh-CN"/>
        </w:rPr>
        <w:t>中山市东凤人民医院</w:t>
      </w:r>
      <w:r>
        <w:rPr>
          <w:rFonts w:hint="eastAsia" w:ascii="仿宋_GB2312" w:hAnsi="仿宋_GB2312" w:eastAsia="仿宋_GB2312" w:cs="仿宋_GB2312"/>
          <w:b w:val="0"/>
          <w:bCs w:val="0"/>
          <w:i w:val="0"/>
          <w:iCs w:val="0"/>
          <w:caps w:val="0"/>
          <w:spacing w:val="8"/>
          <w:sz w:val="32"/>
          <w:szCs w:val="32"/>
          <w:shd w:val="clear" w:fill="FFFFFF"/>
        </w:rPr>
        <w:t>采购相关规定，现就</w:t>
      </w:r>
      <w:r>
        <w:rPr>
          <w:rFonts w:hint="eastAsia" w:ascii="仿宋_GB2312" w:hAnsi="仿宋_GB2312" w:eastAsia="仿宋_GB2312" w:cs="仿宋_GB2312"/>
          <w:b w:val="0"/>
          <w:bCs w:val="0"/>
          <w:i w:val="0"/>
          <w:iCs w:val="0"/>
          <w:caps w:val="0"/>
          <w:spacing w:val="8"/>
          <w:sz w:val="32"/>
          <w:szCs w:val="32"/>
          <w:shd w:val="clear" w:fill="FFFFFF"/>
          <w:lang w:eastAsia="zh-CN"/>
        </w:rPr>
        <w:t>中山市东凤人民医院</w:t>
      </w:r>
      <w:r>
        <w:rPr>
          <w:rFonts w:hint="eastAsia" w:ascii="仿宋_GB2312" w:hAnsi="仿宋_GB2312" w:eastAsia="仿宋_GB2312" w:cs="仿宋_GB2312"/>
          <w:b w:val="0"/>
          <w:bCs w:val="0"/>
          <w:i w:val="0"/>
          <w:iCs w:val="0"/>
          <w:caps w:val="0"/>
          <w:spacing w:val="8"/>
          <w:sz w:val="32"/>
          <w:szCs w:val="32"/>
          <w:shd w:val="clear" w:fill="FFFFFF"/>
        </w:rPr>
        <w:t>医疗责任险服务项目采用询价招标的方式进行采购，欢迎符合条件的供应商前来应答报价。</w:t>
      </w:r>
    </w:p>
    <w:p w14:paraId="3E83EC46">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项目名称</w:t>
      </w:r>
    </w:p>
    <w:p w14:paraId="46E0C5CD">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Chars="200" w:right="0" w:right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中山市东凤人民医院</w:t>
      </w:r>
      <w:r>
        <w:rPr>
          <w:rFonts w:hint="eastAsia" w:ascii="仿宋_GB2312" w:hAnsi="仿宋_GB2312" w:eastAsia="仿宋_GB2312" w:cs="仿宋_GB2312"/>
          <w:b w:val="0"/>
          <w:bCs w:val="0"/>
          <w:i w:val="0"/>
          <w:iCs w:val="0"/>
          <w:caps w:val="0"/>
          <w:spacing w:val="8"/>
          <w:sz w:val="32"/>
          <w:szCs w:val="32"/>
          <w:shd w:val="clear" w:fill="FFFFFF"/>
        </w:rPr>
        <w:t>医疗责任险服务项目</w:t>
      </w:r>
    </w:p>
    <w:p w14:paraId="3E8979E7">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leftChars="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采购方式</w:t>
      </w:r>
    </w:p>
    <w:p w14:paraId="75883A38">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right="0" w:rightChars="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院内公开询价，在符合采购需求的前提下报价最低者中标。</w:t>
      </w:r>
    </w:p>
    <w:p w14:paraId="75FCA6B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三、项目内容</w:t>
      </w:r>
    </w:p>
    <w:tbl>
      <w:tblPr>
        <w:tblStyle w:val="14"/>
        <w:tblW w:w="90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1"/>
        <w:gridCol w:w="3131"/>
        <w:gridCol w:w="2175"/>
        <w:gridCol w:w="991"/>
        <w:gridCol w:w="2047"/>
      </w:tblGrid>
      <w:tr w14:paraId="1FF7D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67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1A82B8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序号</w:t>
            </w:r>
          </w:p>
        </w:tc>
        <w:tc>
          <w:tcPr>
            <w:tcW w:w="313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0431CE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项目内容</w:t>
            </w:r>
          </w:p>
        </w:tc>
        <w:tc>
          <w:tcPr>
            <w:tcW w:w="21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45CA7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center"/>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预算金额</w:t>
            </w:r>
          </w:p>
          <w:p w14:paraId="091538E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center"/>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（最高限价）</w:t>
            </w:r>
          </w:p>
          <w:p w14:paraId="7F14846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center"/>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（元）</w:t>
            </w:r>
          </w:p>
        </w:tc>
        <w:tc>
          <w:tcPr>
            <w:tcW w:w="99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FD2753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采购数量</w:t>
            </w:r>
          </w:p>
        </w:tc>
        <w:tc>
          <w:tcPr>
            <w:tcW w:w="204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42F75B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简要技术要求</w:t>
            </w:r>
          </w:p>
        </w:tc>
      </w:tr>
      <w:tr w14:paraId="155A6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7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906D3F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center"/>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w:t>
            </w:r>
          </w:p>
        </w:tc>
        <w:tc>
          <w:tcPr>
            <w:tcW w:w="3131" w:type="dxa"/>
            <w:tcBorders>
              <w:top w:val="nil"/>
              <w:left w:val="nil"/>
              <w:bottom w:val="single" w:color="auto" w:sz="8" w:space="0"/>
              <w:right w:val="single" w:color="auto" w:sz="8" w:space="0"/>
            </w:tcBorders>
            <w:shd w:val="clear" w:color="auto" w:fill="auto"/>
            <w:tcMar>
              <w:left w:w="108" w:type="dxa"/>
              <w:right w:w="108" w:type="dxa"/>
            </w:tcMar>
            <w:vAlign w:val="center"/>
          </w:tcPr>
          <w:p w14:paraId="4DA3A90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医疗责任险服务项目</w:t>
            </w:r>
          </w:p>
        </w:tc>
        <w:tc>
          <w:tcPr>
            <w:tcW w:w="2175" w:type="dxa"/>
            <w:tcBorders>
              <w:top w:val="nil"/>
              <w:left w:val="nil"/>
              <w:bottom w:val="single" w:color="auto" w:sz="8" w:space="0"/>
              <w:right w:val="single" w:color="auto" w:sz="8" w:space="0"/>
            </w:tcBorders>
            <w:shd w:val="clear" w:color="auto" w:fill="auto"/>
            <w:tcMar>
              <w:left w:w="108" w:type="dxa"/>
              <w:right w:w="108" w:type="dxa"/>
            </w:tcMar>
            <w:vAlign w:val="center"/>
          </w:tcPr>
          <w:p w14:paraId="01CC5C1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center"/>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37</w:t>
            </w:r>
            <w:r>
              <w:rPr>
                <w:rFonts w:hint="eastAsia" w:ascii="仿宋_GB2312" w:hAnsi="仿宋_GB2312" w:eastAsia="仿宋_GB2312" w:cs="仿宋_GB2312"/>
                <w:b w:val="0"/>
                <w:bCs w:val="0"/>
                <w:color w:val="000000"/>
                <w:sz w:val="32"/>
                <w:szCs w:val="32"/>
              </w:rPr>
              <w:t>000</w:t>
            </w:r>
          </w:p>
        </w:tc>
        <w:tc>
          <w:tcPr>
            <w:tcW w:w="991" w:type="dxa"/>
            <w:tcBorders>
              <w:top w:val="nil"/>
              <w:left w:val="nil"/>
              <w:bottom w:val="single" w:color="auto" w:sz="8" w:space="0"/>
              <w:right w:val="single" w:color="auto" w:sz="8" w:space="0"/>
            </w:tcBorders>
            <w:shd w:val="clear" w:color="auto" w:fill="auto"/>
            <w:tcMar>
              <w:left w:w="108" w:type="dxa"/>
              <w:right w:w="108" w:type="dxa"/>
            </w:tcMar>
            <w:vAlign w:val="center"/>
          </w:tcPr>
          <w:p w14:paraId="3E6E0C8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center"/>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年</w:t>
            </w:r>
          </w:p>
        </w:tc>
        <w:tc>
          <w:tcPr>
            <w:tcW w:w="2047" w:type="dxa"/>
            <w:tcBorders>
              <w:top w:val="nil"/>
              <w:left w:val="nil"/>
              <w:bottom w:val="single" w:color="auto" w:sz="8" w:space="0"/>
              <w:right w:val="single" w:color="auto" w:sz="8" w:space="0"/>
            </w:tcBorders>
            <w:shd w:val="clear" w:color="auto" w:fill="auto"/>
            <w:tcMar>
              <w:left w:w="108" w:type="dxa"/>
              <w:right w:w="108" w:type="dxa"/>
            </w:tcMar>
            <w:vAlign w:val="center"/>
          </w:tcPr>
          <w:p w14:paraId="11B5872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详见采购需求</w:t>
            </w:r>
          </w:p>
        </w:tc>
      </w:tr>
    </w:tbl>
    <w:p w14:paraId="7D5355C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四、采购内容及需求：</w:t>
      </w:r>
    </w:p>
    <w:p w14:paraId="1F97686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采购需求详见附件1。本项目不组织集中勘查现场，由各潜在供应商自行勘查现场。</w:t>
      </w:r>
    </w:p>
    <w:p w14:paraId="599F483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五、服务期限</w:t>
      </w:r>
    </w:p>
    <w:p w14:paraId="25EB522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自合同签订之日起</w:t>
      </w:r>
      <w:r>
        <w:rPr>
          <w:rFonts w:hint="eastAsia" w:ascii="仿宋_GB2312" w:hAnsi="仿宋_GB2312" w:eastAsia="仿宋_GB2312" w:cs="仿宋_GB2312"/>
          <w:b w:val="0"/>
          <w:bCs w:val="0"/>
          <w:i w:val="0"/>
          <w:iCs w:val="0"/>
          <w:caps w:val="0"/>
          <w:spacing w:val="8"/>
          <w:sz w:val="32"/>
          <w:szCs w:val="32"/>
          <w:shd w:val="clear" w:fill="FFFFFF"/>
          <w:lang w:val="en-US" w:eastAsia="zh-CN"/>
        </w:rPr>
        <w:t>1</w:t>
      </w:r>
      <w:r>
        <w:rPr>
          <w:rFonts w:hint="eastAsia" w:ascii="仿宋_GB2312" w:hAnsi="仿宋_GB2312" w:eastAsia="仿宋_GB2312" w:cs="仿宋_GB2312"/>
          <w:b w:val="0"/>
          <w:bCs w:val="0"/>
          <w:i w:val="0"/>
          <w:iCs w:val="0"/>
          <w:caps w:val="0"/>
          <w:spacing w:val="8"/>
          <w:sz w:val="32"/>
          <w:szCs w:val="32"/>
          <w:shd w:val="clear" w:fill="FFFFFF"/>
        </w:rPr>
        <w:t>年。</w:t>
      </w:r>
    </w:p>
    <w:p w14:paraId="4CCF677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六、投标人资格条件</w:t>
      </w:r>
    </w:p>
    <w:p w14:paraId="0F2B030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（一）符合《</w:t>
      </w:r>
      <w:r>
        <w:rPr>
          <w:rFonts w:hint="eastAsia" w:ascii="仿宋_GB2312" w:hAnsi="仿宋_GB2312" w:eastAsia="仿宋_GB2312" w:cs="仿宋_GB2312"/>
          <w:b w:val="0"/>
          <w:bCs w:val="0"/>
          <w:i w:val="0"/>
          <w:iCs w:val="0"/>
          <w:caps w:val="0"/>
          <w:spacing w:val="8"/>
          <w:sz w:val="32"/>
          <w:szCs w:val="32"/>
          <w:shd w:val="clear" w:fill="FFFFFF"/>
          <w:lang w:eastAsia="zh-CN"/>
        </w:rPr>
        <w:t>中华人民共和国政府采购法</w:t>
      </w:r>
      <w:r>
        <w:rPr>
          <w:rFonts w:hint="eastAsia" w:ascii="仿宋_GB2312" w:hAnsi="仿宋_GB2312" w:eastAsia="仿宋_GB2312" w:cs="仿宋_GB2312"/>
          <w:b w:val="0"/>
          <w:bCs w:val="0"/>
          <w:i w:val="0"/>
          <w:iCs w:val="0"/>
          <w:caps w:val="0"/>
          <w:spacing w:val="8"/>
          <w:sz w:val="32"/>
          <w:szCs w:val="32"/>
          <w:shd w:val="clear" w:fill="FFFFFF"/>
        </w:rPr>
        <w:t>》第二十二条规定，具有国内独立法人资格且具有本项目采购相适应的供应商，且未被“信用中国”（www.creditchina.gov.cn）、中国政府采购网（www.ccgp.gov.cn）列入失信被执行人、重大税收违法案件当事人名单、政府采购严重违法失信行为记录名单，由询价小组对投标人信用记录情况进行核实。</w:t>
      </w:r>
    </w:p>
    <w:p w14:paraId="6947D49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（二）本项目的特定资格要求：必须是经中国银行保险监督管理部门（或原中国保险监督管理部门）批准设立的保险公司，取得经营保险业务许可证</w:t>
      </w:r>
      <w:r>
        <w:rPr>
          <w:rFonts w:hint="eastAsia" w:ascii="仿宋_GB2312" w:hAnsi="仿宋_GB2312" w:eastAsia="仿宋_GB2312" w:cs="仿宋_GB2312"/>
          <w:b w:val="0"/>
          <w:bCs w:val="0"/>
          <w:i w:val="0"/>
          <w:iCs w:val="0"/>
          <w:caps w:val="0"/>
          <w:spacing w:val="8"/>
          <w:sz w:val="32"/>
          <w:szCs w:val="32"/>
          <w:shd w:val="clear" w:fill="FFFFFF"/>
          <w:lang w:eastAsia="zh-CN"/>
        </w:rPr>
        <w:t>，</w:t>
      </w:r>
      <w:r>
        <w:rPr>
          <w:rFonts w:hint="eastAsia" w:ascii="仿宋_GB2312" w:hAnsi="仿宋_GB2312" w:eastAsia="仿宋_GB2312" w:cs="仿宋_GB2312"/>
          <w:b w:val="0"/>
          <w:bCs w:val="0"/>
          <w:i w:val="0"/>
          <w:iCs w:val="0"/>
          <w:caps w:val="0"/>
          <w:spacing w:val="8"/>
          <w:sz w:val="32"/>
          <w:szCs w:val="32"/>
          <w:shd w:val="clear" w:fill="FFFFFF"/>
        </w:rPr>
        <w:t>并在</w:t>
      </w:r>
      <w:r>
        <w:rPr>
          <w:rFonts w:hint="eastAsia" w:ascii="仿宋_GB2312" w:hAnsi="仿宋_GB2312" w:eastAsia="仿宋_GB2312" w:cs="仿宋_GB2312"/>
          <w:b w:val="0"/>
          <w:bCs w:val="0"/>
          <w:i w:val="0"/>
          <w:iCs w:val="0"/>
          <w:caps w:val="0"/>
          <w:spacing w:val="8"/>
          <w:sz w:val="32"/>
          <w:szCs w:val="32"/>
          <w:shd w:val="clear" w:fill="FFFFFF"/>
          <w:lang w:val="en-US" w:eastAsia="zh-CN"/>
        </w:rPr>
        <w:t>中山市</w:t>
      </w:r>
      <w:r>
        <w:rPr>
          <w:rFonts w:hint="eastAsia" w:ascii="仿宋_GB2312" w:hAnsi="仿宋_GB2312" w:eastAsia="仿宋_GB2312" w:cs="仿宋_GB2312"/>
          <w:b w:val="0"/>
          <w:bCs w:val="0"/>
          <w:i w:val="0"/>
          <w:iCs w:val="0"/>
          <w:caps w:val="0"/>
          <w:spacing w:val="8"/>
          <w:sz w:val="32"/>
          <w:szCs w:val="32"/>
          <w:shd w:val="clear" w:fill="FFFFFF"/>
        </w:rPr>
        <w:t>当地设有分支机构，取得营业执照。</w:t>
      </w:r>
    </w:p>
    <w:p w14:paraId="15B74D2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（三）本项目不接受联合体投标。</w:t>
      </w:r>
    </w:p>
    <w:p w14:paraId="4259687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七、投标保证金</w:t>
      </w:r>
    </w:p>
    <w:p w14:paraId="4C8D908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本项目无需投标保证金</w:t>
      </w:r>
    </w:p>
    <w:p w14:paraId="47094E9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八、投标文件</w:t>
      </w:r>
    </w:p>
    <w:p w14:paraId="222E430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投标方应仔细阅读招标文件所有内容，按招标文件的要求提供投标文件，并保证所提供的全部资料的真实性及准确性，以使其投标对招标文件做出实质性响应，否则其投标文件可能被拒。</w:t>
      </w:r>
    </w:p>
    <w:p w14:paraId="66E502C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（一）投标文件的组成</w:t>
      </w:r>
    </w:p>
    <w:p w14:paraId="6ABB1D5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1.</w:t>
      </w:r>
      <w:r>
        <w:rPr>
          <w:rFonts w:hint="eastAsia" w:ascii="仿宋_GB2312" w:hAnsi="仿宋_GB2312" w:eastAsia="仿宋_GB2312" w:cs="仿宋_GB2312"/>
          <w:b w:val="0"/>
          <w:bCs w:val="0"/>
          <w:i w:val="0"/>
          <w:iCs w:val="0"/>
          <w:caps w:val="0"/>
          <w:spacing w:val="8"/>
          <w:sz w:val="32"/>
          <w:szCs w:val="32"/>
          <w:shd w:val="clear" w:fill="FFFFFF"/>
        </w:rPr>
        <w:t>证件资</w:t>
      </w:r>
      <w:r>
        <w:rPr>
          <w:rFonts w:hint="eastAsia" w:ascii="仿宋_GB2312" w:hAnsi="仿宋_GB2312" w:eastAsia="仿宋_GB2312" w:cs="仿宋_GB2312"/>
          <w:b w:val="0"/>
          <w:bCs w:val="0"/>
          <w:i w:val="0"/>
          <w:iCs w:val="0"/>
          <w:caps w:val="0"/>
          <w:color w:val="000000"/>
          <w:spacing w:val="8"/>
          <w:sz w:val="32"/>
          <w:szCs w:val="32"/>
          <w:shd w:val="clear" w:fill="FFFFFF"/>
        </w:rPr>
        <w:t>料（需要加盖公章）</w:t>
      </w:r>
    </w:p>
    <w:p w14:paraId="1C01F1E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（1）营业执照；</w:t>
      </w:r>
    </w:p>
    <w:p w14:paraId="6FA873E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（2）法定代表人资格证明；</w:t>
      </w:r>
    </w:p>
    <w:p w14:paraId="27698F9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（3）法定代表人授权委托书及授权代表身份证的复印件；</w:t>
      </w:r>
    </w:p>
    <w:p w14:paraId="13521CB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（4）投标承诺函；</w:t>
      </w:r>
    </w:p>
    <w:p w14:paraId="581926B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（5）开标一览表；</w:t>
      </w:r>
    </w:p>
    <w:p w14:paraId="5454C93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（二）投标文件的签署及规定</w:t>
      </w:r>
    </w:p>
    <w:p w14:paraId="781C531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1.</w:t>
      </w:r>
      <w:r>
        <w:rPr>
          <w:rFonts w:hint="eastAsia" w:ascii="仿宋_GB2312" w:hAnsi="仿宋_GB2312" w:eastAsia="仿宋_GB2312" w:cs="仿宋_GB2312"/>
          <w:b w:val="0"/>
          <w:bCs w:val="0"/>
          <w:i w:val="0"/>
          <w:iCs w:val="0"/>
          <w:caps w:val="0"/>
          <w:spacing w:val="8"/>
          <w:sz w:val="32"/>
          <w:szCs w:val="32"/>
          <w:shd w:val="clear" w:fill="FFFFFF"/>
        </w:rPr>
        <w:t>投标文件袋前后封口处需加盖投标单位印章或由投标方代表签名，并标明招标编、投标项目名称。</w:t>
      </w:r>
    </w:p>
    <w:p w14:paraId="2D038B0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2.</w:t>
      </w:r>
      <w:r>
        <w:rPr>
          <w:rFonts w:hint="eastAsia" w:ascii="仿宋_GB2312" w:hAnsi="仿宋_GB2312" w:eastAsia="仿宋_GB2312" w:cs="仿宋_GB2312"/>
          <w:b w:val="0"/>
          <w:bCs w:val="0"/>
          <w:i w:val="0"/>
          <w:iCs w:val="0"/>
          <w:caps w:val="0"/>
          <w:spacing w:val="8"/>
          <w:sz w:val="32"/>
          <w:szCs w:val="32"/>
          <w:shd w:val="clear" w:fill="FFFFFF"/>
        </w:rPr>
        <w:t>投标文件要求加盖公章的须加盖公章。</w:t>
      </w:r>
    </w:p>
    <w:p w14:paraId="0244551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3.</w:t>
      </w:r>
      <w:r>
        <w:rPr>
          <w:rFonts w:hint="eastAsia" w:ascii="仿宋_GB2312" w:hAnsi="仿宋_GB2312" w:eastAsia="仿宋_GB2312" w:cs="仿宋_GB2312"/>
          <w:b w:val="0"/>
          <w:bCs w:val="0"/>
          <w:i w:val="0"/>
          <w:iCs w:val="0"/>
          <w:caps w:val="0"/>
          <w:spacing w:val="8"/>
          <w:sz w:val="32"/>
          <w:szCs w:val="32"/>
          <w:shd w:val="clear" w:fill="FFFFFF"/>
        </w:rPr>
        <w:t>投标文件一律用电脑打印，除投标方对错处做必要的修改外，投标文件不允许有加行涂抹或改写，若有修改须有签署投标文件的人签字或加盖确认章。</w:t>
      </w:r>
    </w:p>
    <w:p w14:paraId="70BFEA0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（三）投标文件需叁份，一正二副，分别编制并单独装订成册，响应文件的封面应注明“正本”“副本”字样。正本与副本内容不一致的，以正本为准。</w:t>
      </w:r>
    </w:p>
    <w:p w14:paraId="45A1262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iCs w:val="0"/>
          <w:caps w:val="0"/>
          <w:spacing w:val="8"/>
          <w:sz w:val="32"/>
          <w:szCs w:val="32"/>
          <w:shd w:val="clear" w:fill="FFFFFF"/>
        </w:rPr>
        <w:t>九、开标和评标：</w:t>
      </w:r>
    </w:p>
    <w:p w14:paraId="2A05527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（一）开标</w:t>
      </w:r>
    </w:p>
    <w:p w14:paraId="5505B8B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1.</w:t>
      </w:r>
      <w:r>
        <w:rPr>
          <w:rFonts w:hint="eastAsia" w:ascii="仿宋_GB2312" w:hAnsi="仿宋_GB2312" w:eastAsia="仿宋_GB2312" w:cs="仿宋_GB2312"/>
          <w:b w:val="0"/>
          <w:bCs w:val="0"/>
          <w:i w:val="0"/>
          <w:iCs w:val="0"/>
          <w:caps w:val="0"/>
          <w:spacing w:val="8"/>
          <w:sz w:val="32"/>
          <w:szCs w:val="32"/>
          <w:shd w:val="clear" w:fill="FFFFFF"/>
        </w:rPr>
        <w:t>开标时，投标方代表先查验投标文件的密封情况，确定无误后拆封唱标。</w:t>
      </w:r>
    </w:p>
    <w:p w14:paraId="22C88D1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2.</w:t>
      </w:r>
      <w:r>
        <w:rPr>
          <w:rFonts w:hint="eastAsia" w:ascii="仿宋_GB2312" w:hAnsi="仿宋_GB2312" w:eastAsia="仿宋_GB2312" w:cs="仿宋_GB2312"/>
          <w:b w:val="0"/>
          <w:bCs w:val="0"/>
          <w:i w:val="0"/>
          <w:iCs w:val="0"/>
          <w:caps w:val="0"/>
          <w:spacing w:val="8"/>
          <w:sz w:val="32"/>
          <w:szCs w:val="32"/>
          <w:shd w:val="clear" w:fill="FFFFFF"/>
        </w:rPr>
        <w:t>开标时由院纪检监察部门共同参与。</w:t>
      </w:r>
    </w:p>
    <w:p w14:paraId="2072F37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（二）投标文件的审查和响应性的确定</w:t>
      </w:r>
    </w:p>
    <w:p w14:paraId="4F56CB9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1.</w:t>
      </w:r>
      <w:r>
        <w:rPr>
          <w:rFonts w:hint="eastAsia" w:ascii="仿宋_GB2312" w:hAnsi="仿宋_GB2312" w:eastAsia="仿宋_GB2312" w:cs="仿宋_GB2312"/>
          <w:b w:val="0"/>
          <w:bCs w:val="0"/>
          <w:i w:val="0"/>
          <w:iCs w:val="0"/>
          <w:caps w:val="0"/>
          <w:spacing w:val="8"/>
          <w:sz w:val="32"/>
          <w:szCs w:val="32"/>
          <w:shd w:val="clear" w:fill="FFFFFF"/>
        </w:rPr>
        <w:t>询价小组将对投标文件进行检查，以确定投标文件是否完整、有无计算上的错误、文件是否已正确签署。</w:t>
      </w:r>
    </w:p>
    <w:p w14:paraId="3BD312E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2.</w:t>
      </w:r>
      <w:r>
        <w:rPr>
          <w:rFonts w:hint="eastAsia" w:ascii="仿宋_GB2312" w:hAnsi="仿宋_GB2312" w:eastAsia="仿宋_GB2312" w:cs="仿宋_GB2312"/>
          <w:b w:val="0"/>
          <w:bCs w:val="0"/>
          <w:i w:val="0"/>
          <w:iCs w:val="0"/>
          <w:caps w:val="0"/>
          <w:spacing w:val="8"/>
          <w:sz w:val="32"/>
          <w:szCs w:val="32"/>
          <w:shd w:val="clear" w:fill="FFFFFF"/>
        </w:rPr>
        <w:t>缺少实质性响应的投标将不被接受。</w:t>
      </w:r>
    </w:p>
    <w:p w14:paraId="2079C18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（三）澄清</w:t>
      </w:r>
    </w:p>
    <w:p w14:paraId="23E4CDD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1.</w:t>
      </w:r>
      <w:r>
        <w:rPr>
          <w:rFonts w:hint="eastAsia" w:ascii="仿宋_GB2312" w:hAnsi="仿宋_GB2312" w:eastAsia="仿宋_GB2312" w:cs="仿宋_GB2312"/>
          <w:b w:val="0"/>
          <w:bCs w:val="0"/>
          <w:i w:val="0"/>
          <w:iCs w:val="0"/>
          <w:caps w:val="0"/>
          <w:spacing w:val="8"/>
          <w:sz w:val="32"/>
          <w:szCs w:val="32"/>
          <w:shd w:val="clear" w:fill="FFFFFF"/>
        </w:rPr>
        <w:t>已获取采购文件的潜在供应商，若有问题需要澄清，应于响应截止时间前，以书面形式向询价小组提出。</w:t>
      </w:r>
    </w:p>
    <w:p w14:paraId="639C9AC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2.</w:t>
      </w:r>
      <w:r>
        <w:rPr>
          <w:rFonts w:hint="eastAsia" w:ascii="仿宋_GB2312" w:hAnsi="仿宋_GB2312" w:eastAsia="仿宋_GB2312" w:cs="仿宋_GB2312"/>
          <w:b w:val="0"/>
          <w:bCs w:val="0"/>
          <w:i w:val="0"/>
          <w:iCs w:val="0"/>
          <w:caps w:val="0"/>
          <w:spacing w:val="8"/>
          <w:sz w:val="32"/>
          <w:szCs w:val="32"/>
          <w:shd w:val="clear" w:fill="FFFFFF"/>
        </w:rPr>
        <w:t>对投标文件中含义不明确、同类问题表述不一致或者有明显文字和计算错误的内容，询价小组可以书面形式要求投标人作出必要的澄清、说明或者纠正。投标人的澄清、说明或者纠正应当在询价小组规定的时间内以书面的形式作出</w:t>
      </w:r>
      <w:r>
        <w:rPr>
          <w:rFonts w:hint="eastAsia" w:ascii="仿宋_GB2312" w:hAnsi="仿宋_GB2312" w:eastAsia="仿宋_GB2312" w:cs="仿宋_GB2312"/>
          <w:b w:val="0"/>
          <w:bCs w:val="0"/>
          <w:i w:val="0"/>
          <w:iCs w:val="0"/>
          <w:caps w:val="0"/>
          <w:spacing w:val="8"/>
          <w:sz w:val="32"/>
          <w:szCs w:val="32"/>
          <w:shd w:val="clear" w:fill="FFFFFF"/>
          <w:lang w:eastAsia="zh-CN"/>
        </w:rPr>
        <w:t>，</w:t>
      </w:r>
      <w:r>
        <w:rPr>
          <w:rFonts w:hint="eastAsia" w:ascii="仿宋_GB2312" w:hAnsi="仿宋_GB2312" w:eastAsia="仿宋_GB2312" w:cs="仿宋_GB2312"/>
          <w:b w:val="0"/>
          <w:bCs w:val="0"/>
          <w:i w:val="0"/>
          <w:iCs w:val="0"/>
          <w:caps w:val="0"/>
          <w:spacing w:val="8"/>
          <w:sz w:val="32"/>
          <w:szCs w:val="32"/>
          <w:shd w:val="clear" w:fill="FFFFFF"/>
        </w:rPr>
        <w:t>由其法定代表人或者授权代表签字，并不得超出投标文件的范围或者改变投标文件的实质性内容。</w:t>
      </w:r>
    </w:p>
    <w:p w14:paraId="73D2EAC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（四）评标</w:t>
      </w:r>
    </w:p>
    <w:p w14:paraId="2BBEC19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1.</w:t>
      </w:r>
      <w:r>
        <w:rPr>
          <w:rFonts w:hint="eastAsia" w:ascii="仿宋_GB2312" w:hAnsi="仿宋_GB2312" w:eastAsia="仿宋_GB2312" w:cs="仿宋_GB2312"/>
          <w:b w:val="0"/>
          <w:bCs w:val="0"/>
          <w:i w:val="0"/>
          <w:iCs w:val="0"/>
          <w:caps w:val="0"/>
          <w:spacing w:val="8"/>
          <w:sz w:val="32"/>
          <w:szCs w:val="32"/>
          <w:shd w:val="clear" w:fill="FFFFFF"/>
        </w:rPr>
        <w:t>投标合理报价最低者中标。本项目设有总保险费最高限价</w:t>
      </w:r>
      <w:r>
        <w:rPr>
          <w:rFonts w:hint="eastAsia" w:ascii="仿宋_GB2312" w:hAnsi="仿宋_GB2312" w:eastAsia="仿宋_GB2312" w:cs="仿宋_GB2312"/>
          <w:b w:val="0"/>
          <w:bCs w:val="0"/>
          <w:i w:val="0"/>
          <w:iCs w:val="0"/>
          <w:caps w:val="0"/>
          <w:spacing w:val="8"/>
          <w:sz w:val="32"/>
          <w:szCs w:val="32"/>
          <w:shd w:val="clear" w:fill="FFFFFF"/>
          <w:lang w:val="en-US" w:eastAsia="zh-CN"/>
        </w:rPr>
        <w:t>3.7</w:t>
      </w:r>
      <w:r>
        <w:rPr>
          <w:rFonts w:hint="eastAsia" w:ascii="仿宋_GB2312" w:hAnsi="仿宋_GB2312" w:eastAsia="仿宋_GB2312" w:cs="仿宋_GB2312"/>
          <w:b w:val="0"/>
          <w:bCs w:val="0"/>
          <w:i w:val="0"/>
          <w:iCs w:val="0"/>
          <w:caps w:val="0"/>
          <w:spacing w:val="8"/>
          <w:sz w:val="32"/>
          <w:szCs w:val="32"/>
          <w:shd w:val="clear" w:fill="FFFFFF"/>
        </w:rPr>
        <w:t>万元，投标方的报价高于最高限价的将予以废标。</w:t>
      </w:r>
    </w:p>
    <w:p w14:paraId="30B2FCD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2.</w:t>
      </w:r>
      <w:r>
        <w:rPr>
          <w:rFonts w:hint="eastAsia" w:ascii="仿宋_GB2312" w:hAnsi="仿宋_GB2312" w:eastAsia="仿宋_GB2312" w:cs="仿宋_GB2312"/>
          <w:b w:val="0"/>
          <w:bCs w:val="0"/>
          <w:i w:val="0"/>
          <w:iCs w:val="0"/>
          <w:caps w:val="0"/>
          <w:spacing w:val="8"/>
          <w:sz w:val="32"/>
          <w:szCs w:val="32"/>
          <w:shd w:val="clear" w:fill="FFFFFF"/>
        </w:rPr>
        <w:t>报价均以人民币为结算货币并包括该项目所有产生的费用。</w:t>
      </w:r>
    </w:p>
    <w:p w14:paraId="17503C7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3.</w:t>
      </w:r>
      <w:r>
        <w:rPr>
          <w:rFonts w:hint="eastAsia" w:ascii="仿宋_GB2312" w:hAnsi="仿宋_GB2312" w:eastAsia="仿宋_GB2312" w:cs="仿宋_GB2312"/>
          <w:b w:val="0"/>
          <w:bCs w:val="0"/>
          <w:i w:val="0"/>
          <w:iCs w:val="0"/>
          <w:caps w:val="0"/>
          <w:spacing w:val="8"/>
          <w:sz w:val="32"/>
          <w:szCs w:val="32"/>
          <w:shd w:val="clear" w:fill="FFFFFF"/>
        </w:rPr>
        <w:t>如供应商报价均相同，则采用抽签方式决定一家中标单位。</w:t>
      </w:r>
    </w:p>
    <w:p w14:paraId="3A369CE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（五）对算术等错误的修正原则</w:t>
      </w:r>
    </w:p>
    <w:p w14:paraId="0D4C917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1.</w:t>
      </w:r>
      <w:r>
        <w:rPr>
          <w:rFonts w:hint="eastAsia" w:ascii="仿宋_GB2312" w:hAnsi="仿宋_GB2312" w:eastAsia="仿宋_GB2312" w:cs="仿宋_GB2312"/>
          <w:b w:val="0"/>
          <w:bCs w:val="0"/>
          <w:i w:val="0"/>
          <w:iCs w:val="0"/>
          <w:caps w:val="0"/>
          <w:spacing w:val="8"/>
          <w:sz w:val="32"/>
          <w:szCs w:val="32"/>
          <w:shd w:val="clear" w:fill="FFFFFF"/>
        </w:rPr>
        <w:t>投标文件中开标一览表内容与投标文件中相应内容不一致的，以开标一览表为准；</w:t>
      </w:r>
    </w:p>
    <w:p w14:paraId="4B52B1A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2.</w:t>
      </w:r>
      <w:r>
        <w:rPr>
          <w:rFonts w:hint="eastAsia" w:ascii="仿宋_GB2312" w:hAnsi="仿宋_GB2312" w:eastAsia="仿宋_GB2312" w:cs="仿宋_GB2312"/>
          <w:b w:val="0"/>
          <w:bCs w:val="0"/>
          <w:i w:val="0"/>
          <w:iCs w:val="0"/>
          <w:caps w:val="0"/>
          <w:spacing w:val="8"/>
          <w:sz w:val="32"/>
          <w:szCs w:val="32"/>
          <w:shd w:val="clear" w:fill="FFFFFF"/>
        </w:rPr>
        <w:t>大写金额和小写金额不一致的，以大写金额为准；</w:t>
      </w:r>
    </w:p>
    <w:p w14:paraId="0B89C1D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3.</w:t>
      </w:r>
      <w:r>
        <w:rPr>
          <w:rFonts w:hint="eastAsia" w:ascii="仿宋_GB2312" w:hAnsi="仿宋_GB2312" w:eastAsia="仿宋_GB2312" w:cs="仿宋_GB2312"/>
          <w:b w:val="0"/>
          <w:bCs w:val="0"/>
          <w:i w:val="0"/>
          <w:iCs w:val="0"/>
          <w:caps w:val="0"/>
          <w:spacing w:val="8"/>
          <w:sz w:val="32"/>
          <w:szCs w:val="32"/>
          <w:shd w:val="clear" w:fill="FFFFFF"/>
        </w:rPr>
        <w:t>单价金额小数点或者百分比有明显错位的，以开标一览表的总价为准，并修改单价；</w:t>
      </w:r>
    </w:p>
    <w:p w14:paraId="72CFBAA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4.</w:t>
      </w:r>
      <w:r>
        <w:rPr>
          <w:rFonts w:hint="eastAsia" w:ascii="仿宋_GB2312" w:hAnsi="仿宋_GB2312" w:eastAsia="仿宋_GB2312" w:cs="仿宋_GB2312"/>
          <w:b w:val="0"/>
          <w:bCs w:val="0"/>
          <w:i w:val="0"/>
          <w:iCs w:val="0"/>
          <w:caps w:val="0"/>
          <w:spacing w:val="8"/>
          <w:sz w:val="32"/>
          <w:szCs w:val="32"/>
          <w:shd w:val="clear" w:fill="FFFFFF"/>
        </w:rPr>
        <w:t>总价金额与按单价汇总金额不一致的，以单价金额计算结果为准。</w:t>
      </w:r>
    </w:p>
    <w:p w14:paraId="3CE8E81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同时出现两种以上不一致的，按照前款规定的顺序修正。修正后的报价经供应商确认后产生约束力，供应商不确认的，其投标无效。</w:t>
      </w:r>
    </w:p>
    <w:p w14:paraId="53A7B16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（六）招标失败</w:t>
      </w:r>
    </w:p>
    <w:p w14:paraId="592D0D4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在招标中，出现下列情形之一的，招标失败：</w:t>
      </w:r>
    </w:p>
    <w:p w14:paraId="35A4431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1.</w:t>
      </w:r>
      <w:r>
        <w:rPr>
          <w:rFonts w:hint="eastAsia" w:ascii="仿宋_GB2312" w:hAnsi="仿宋_GB2312" w:eastAsia="仿宋_GB2312" w:cs="仿宋_GB2312"/>
          <w:b w:val="0"/>
          <w:bCs w:val="0"/>
          <w:i w:val="0"/>
          <w:iCs w:val="0"/>
          <w:caps w:val="0"/>
          <w:spacing w:val="8"/>
          <w:sz w:val="32"/>
          <w:szCs w:val="32"/>
          <w:shd w:val="clear" w:fill="FFFFFF"/>
        </w:rPr>
        <w:t>符合专业条件的投标人或者对招标文件作实质响应的供应商不足三家的；</w:t>
      </w:r>
    </w:p>
    <w:p w14:paraId="3206B3C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2.</w:t>
      </w:r>
      <w:r>
        <w:rPr>
          <w:rFonts w:hint="eastAsia" w:ascii="仿宋_GB2312" w:hAnsi="仿宋_GB2312" w:eastAsia="仿宋_GB2312" w:cs="仿宋_GB2312"/>
          <w:b w:val="0"/>
          <w:bCs w:val="0"/>
          <w:i w:val="0"/>
          <w:iCs w:val="0"/>
          <w:caps w:val="0"/>
          <w:spacing w:val="8"/>
          <w:sz w:val="32"/>
          <w:szCs w:val="32"/>
          <w:shd w:val="clear" w:fill="FFFFFF"/>
        </w:rPr>
        <w:t>出现影响采购公正的违法、违规行为的；</w:t>
      </w:r>
    </w:p>
    <w:p w14:paraId="30C01E5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十、合同签订</w:t>
      </w:r>
    </w:p>
    <w:p w14:paraId="2E329D8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（一）中标人确定后，</w:t>
      </w:r>
      <w:r>
        <w:rPr>
          <w:rFonts w:hint="eastAsia" w:ascii="仿宋_GB2312" w:hAnsi="仿宋_GB2312" w:eastAsia="仿宋_GB2312" w:cs="仿宋_GB2312"/>
          <w:b w:val="0"/>
          <w:bCs w:val="0"/>
          <w:i w:val="0"/>
          <w:iCs w:val="0"/>
          <w:caps w:val="0"/>
          <w:spacing w:val="8"/>
          <w:sz w:val="32"/>
          <w:szCs w:val="32"/>
          <w:shd w:val="clear" w:fill="FFFFFF"/>
          <w:lang w:eastAsia="zh-CN"/>
        </w:rPr>
        <w:t>在医院官网公示</w:t>
      </w:r>
      <w:r>
        <w:rPr>
          <w:rFonts w:hint="eastAsia" w:ascii="仿宋_GB2312" w:hAnsi="仿宋_GB2312" w:eastAsia="仿宋_GB2312" w:cs="仿宋_GB2312"/>
          <w:b w:val="0"/>
          <w:bCs w:val="0"/>
          <w:i w:val="0"/>
          <w:iCs w:val="0"/>
          <w:caps w:val="0"/>
          <w:spacing w:val="8"/>
          <w:sz w:val="32"/>
          <w:szCs w:val="32"/>
          <w:shd w:val="clear" w:fill="FFFFFF"/>
        </w:rPr>
        <w:t>，中标方接到通知后7日内与购买方</w:t>
      </w:r>
      <w:r>
        <w:rPr>
          <w:rFonts w:hint="eastAsia" w:ascii="仿宋_GB2312" w:hAnsi="仿宋_GB2312" w:eastAsia="仿宋_GB2312" w:cs="仿宋_GB2312"/>
          <w:b w:val="0"/>
          <w:bCs w:val="0"/>
          <w:i w:val="0"/>
          <w:iCs w:val="0"/>
          <w:caps w:val="0"/>
          <w:spacing w:val="8"/>
          <w:sz w:val="32"/>
          <w:szCs w:val="32"/>
          <w:shd w:val="clear" w:fill="FFFFFF"/>
          <w:lang w:eastAsia="zh-CN"/>
        </w:rPr>
        <w:t>签订协议</w:t>
      </w:r>
      <w:r>
        <w:rPr>
          <w:rFonts w:hint="eastAsia" w:ascii="仿宋_GB2312" w:hAnsi="仿宋_GB2312" w:eastAsia="仿宋_GB2312" w:cs="仿宋_GB2312"/>
          <w:b w:val="0"/>
          <w:bCs w:val="0"/>
          <w:i w:val="0"/>
          <w:iCs w:val="0"/>
          <w:caps w:val="0"/>
          <w:spacing w:val="8"/>
          <w:sz w:val="32"/>
          <w:szCs w:val="32"/>
          <w:shd w:val="clear" w:fill="FFFFFF"/>
        </w:rPr>
        <w:t>。</w:t>
      </w:r>
    </w:p>
    <w:p w14:paraId="43207DA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仿宋_GB2312" w:hAnsi="仿宋_GB2312" w:eastAsia="仿宋_GB2312" w:cs="仿宋_GB2312"/>
          <w:b w:val="0"/>
          <w:bCs w:val="0"/>
          <w:i w:val="0"/>
          <w:iCs w:val="0"/>
          <w:caps w:val="0"/>
          <w:spacing w:val="8"/>
          <w:sz w:val="32"/>
          <w:szCs w:val="32"/>
          <w:shd w:val="clear" w:fill="FFFFFF"/>
        </w:rPr>
        <w:t>（二）成交投标人逾期不与采购人签订合同的，将视其自动放弃成交项目。</w:t>
      </w:r>
    </w:p>
    <w:p w14:paraId="0AA9085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十</w:t>
      </w:r>
      <w:r>
        <w:rPr>
          <w:rFonts w:hint="eastAsia" w:ascii="黑体" w:hAnsi="黑体" w:eastAsia="黑体" w:cs="黑体"/>
          <w:b w:val="0"/>
          <w:bCs w:val="0"/>
          <w:i w:val="0"/>
          <w:iCs w:val="0"/>
          <w:caps w:val="0"/>
          <w:spacing w:val="8"/>
          <w:sz w:val="32"/>
          <w:szCs w:val="32"/>
          <w:shd w:val="clear" w:fill="FFFFFF"/>
          <w:lang w:eastAsia="zh-CN"/>
        </w:rPr>
        <w:t>一</w:t>
      </w:r>
      <w:r>
        <w:rPr>
          <w:rFonts w:hint="eastAsia" w:ascii="黑体" w:hAnsi="黑体" w:eastAsia="黑体" w:cs="黑体"/>
          <w:b w:val="0"/>
          <w:bCs w:val="0"/>
          <w:i w:val="0"/>
          <w:iCs w:val="0"/>
          <w:caps w:val="0"/>
          <w:spacing w:val="8"/>
          <w:sz w:val="32"/>
          <w:szCs w:val="32"/>
          <w:shd w:val="clear" w:fill="FFFFFF"/>
        </w:rPr>
        <w:t>、招标文件的获取</w:t>
      </w:r>
    </w:p>
    <w:p w14:paraId="69A7541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8"/>
          <w:sz w:val="32"/>
          <w:szCs w:val="32"/>
          <w:shd w:val="clear" w:fill="FFFFFF"/>
          <w:lang w:eastAsia="zh-CN"/>
        </w:rPr>
        <w:t>见附件</w:t>
      </w:r>
      <w:r>
        <w:rPr>
          <w:rFonts w:hint="eastAsia" w:ascii="仿宋_GB2312" w:hAnsi="仿宋_GB2312" w:eastAsia="仿宋_GB2312" w:cs="仿宋_GB2312"/>
          <w:b w:val="0"/>
          <w:bCs w:val="0"/>
          <w:i w:val="0"/>
          <w:iCs w:val="0"/>
          <w:caps w:val="0"/>
          <w:color w:val="auto"/>
          <w:spacing w:val="8"/>
          <w:sz w:val="32"/>
          <w:szCs w:val="32"/>
          <w:shd w:val="clear" w:fill="FFFFFF"/>
        </w:rPr>
        <w:t>。</w:t>
      </w:r>
    </w:p>
    <w:p w14:paraId="67CCC34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color w:val="auto"/>
          <w:spacing w:val="8"/>
          <w:sz w:val="32"/>
          <w:szCs w:val="32"/>
          <w:highlight w:val="none"/>
          <w:shd w:val="clear" w:fill="FFFFFF"/>
          <w:lang w:eastAsia="zh-CN"/>
        </w:rPr>
      </w:pPr>
      <w:r>
        <w:rPr>
          <w:rFonts w:hint="eastAsia" w:ascii="黑体" w:hAnsi="黑体" w:eastAsia="黑体" w:cs="黑体"/>
          <w:b w:val="0"/>
          <w:bCs w:val="0"/>
          <w:i w:val="0"/>
          <w:iCs w:val="0"/>
          <w:caps w:val="0"/>
          <w:color w:val="auto"/>
          <w:spacing w:val="8"/>
          <w:sz w:val="32"/>
          <w:szCs w:val="32"/>
          <w:highlight w:val="none"/>
          <w:shd w:val="clear" w:fill="FFFFFF"/>
        </w:rPr>
        <w:t>十</w:t>
      </w:r>
      <w:r>
        <w:rPr>
          <w:rFonts w:hint="eastAsia" w:ascii="黑体" w:hAnsi="黑体" w:eastAsia="黑体" w:cs="黑体"/>
          <w:b w:val="0"/>
          <w:bCs w:val="0"/>
          <w:i w:val="0"/>
          <w:iCs w:val="0"/>
          <w:caps w:val="0"/>
          <w:color w:val="auto"/>
          <w:spacing w:val="8"/>
          <w:sz w:val="32"/>
          <w:szCs w:val="32"/>
          <w:highlight w:val="none"/>
          <w:shd w:val="clear" w:fill="FFFFFF"/>
          <w:lang w:eastAsia="zh-CN"/>
        </w:rPr>
        <w:t>二</w:t>
      </w:r>
      <w:r>
        <w:rPr>
          <w:rFonts w:hint="eastAsia" w:ascii="黑体" w:hAnsi="黑体" w:eastAsia="黑体" w:cs="黑体"/>
          <w:b w:val="0"/>
          <w:bCs w:val="0"/>
          <w:i w:val="0"/>
          <w:iCs w:val="0"/>
          <w:caps w:val="0"/>
          <w:color w:val="auto"/>
          <w:spacing w:val="8"/>
          <w:sz w:val="32"/>
          <w:szCs w:val="32"/>
          <w:highlight w:val="none"/>
          <w:shd w:val="clear" w:fill="FFFFFF"/>
        </w:rPr>
        <w:t>、投标</w:t>
      </w:r>
      <w:r>
        <w:rPr>
          <w:rFonts w:hint="eastAsia" w:ascii="黑体" w:hAnsi="黑体" w:eastAsia="黑体" w:cs="黑体"/>
          <w:b w:val="0"/>
          <w:bCs w:val="0"/>
          <w:i w:val="0"/>
          <w:iCs w:val="0"/>
          <w:caps w:val="0"/>
          <w:color w:val="auto"/>
          <w:spacing w:val="8"/>
          <w:sz w:val="32"/>
          <w:szCs w:val="32"/>
          <w:highlight w:val="none"/>
          <w:shd w:val="clear" w:fill="FFFFFF"/>
          <w:lang w:eastAsia="zh-CN"/>
        </w:rPr>
        <w:t>报名</w:t>
      </w:r>
    </w:p>
    <w:p w14:paraId="7BAC942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i w:val="0"/>
          <w:iCs w:val="0"/>
          <w:caps w:val="0"/>
          <w:spacing w:val="8"/>
          <w:sz w:val="32"/>
          <w:szCs w:val="32"/>
          <w:shd w:val="clear" w:fill="FFFFFF"/>
        </w:rPr>
      </w:pPr>
      <w:r>
        <w:rPr>
          <w:rFonts w:hint="eastAsia" w:ascii="仿宋_GB2312" w:hAnsi="仿宋_GB2312" w:eastAsia="仿宋_GB2312" w:cs="仿宋_GB2312"/>
          <w:b w:val="0"/>
          <w:bCs w:val="0"/>
          <w:i w:val="0"/>
          <w:iCs w:val="0"/>
          <w:caps w:val="0"/>
          <w:spacing w:val="8"/>
          <w:sz w:val="32"/>
          <w:szCs w:val="32"/>
          <w:shd w:val="clear" w:fill="FFFFFF"/>
        </w:rPr>
        <w:t>邮箱报名</w:t>
      </w:r>
      <w:r>
        <w:rPr>
          <w:rFonts w:hint="eastAsia" w:ascii="仿宋_GB2312" w:hAnsi="仿宋_GB2312" w:eastAsia="仿宋_GB2312" w:cs="仿宋_GB2312"/>
          <w:b w:val="0"/>
          <w:bCs w:val="0"/>
          <w:i w:val="0"/>
          <w:iCs w:val="0"/>
          <w:caps w:val="0"/>
          <w:spacing w:val="8"/>
          <w:sz w:val="32"/>
          <w:szCs w:val="32"/>
          <w:shd w:val="clear" w:fill="FFFFFF"/>
          <w:lang w:eastAsia="zh-CN"/>
        </w:rPr>
        <w:t>：</w:t>
      </w:r>
      <w:r>
        <w:rPr>
          <w:rFonts w:hint="eastAsia" w:ascii="仿宋_GB2312" w:hAnsi="仿宋_GB2312" w:eastAsia="仿宋_GB2312" w:cs="仿宋_GB2312"/>
          <w:b w:val="0"/>
          <w:bCs w:val="0"/>
          <w:i w:val="0"/>
          <w:iCs w:val="0"/>
          <w:caps w:val="0"/>
          <w:spacing w:val="8"/>
          <w:sz w:val="32"/>
          <w:szCs w:val="32"/>
          <w:shd w:val="clear" w:fill="FFFFFF"/>
        </w:rPr>
        <w:t>报名时填写附件</w:t>
      </w:r>
      <w:r>
        <w:rPr>
          <w:rFonts w:hint="eastAsia" w:ascii="仿宋_GB2312" w:hAnsi="仿宋_GB2312" w:eastAsia="仿宋_GB2312" w:cs="仿宋_GB2312"/>
          <w:b w:val="0"/>
          <w:bCs w:val="0"/>
          <w:i w:val="0"/>
          <w:iCs w:val="0"/>
          <w:caps w:val="0"/>
          <w:spacing w:val="8"/>
          <w:sz w:val="32"/>
          <w:szCs w:val="32"/>
          <w:shd w:val="clear" w:fill="FFFFFF"/>
          <w:lang w:val="en-US" w:eastAsia="zh-CN"/>
        </w:rPr>
        <w:t>8</w:t>
      </w:r>
      <w:r>
        <w:rPr>
          <w:rFonts w:hint="eastAsia" w:ascii="仿宋_GB2312" w:hAnsi="仿宋_GB2312" w:eastAsia="仿宋_GB2312" w:cs="仿宋_GB2312"/>
          <w:b w:val="0"/>
          <w:bCs w:val="0"/>
          <w:i w:val="0"/>
          <w:iCs w:val="0"/>
          <w:caps w:val="0"/>
          <w:spacing w:val="8"/>
          <w:sz w:val="32"/>
          <w:szCs w:val="32"/>
          <w:shd w:val="clear" w:fill="FFFFFF"/>
        </w:rPr>
        <w:t>报名登记表并提供附件</w:t>
      </w:r>
      <w:r>
        <w:rPr>
          <w:rFonts w:hint="eastAsia" w:ascii="仿宋_GB2312" w:hAnsi="仿宋_GB2312" w:eastAsia="仿宋_GB2312" w:cs="仿宋_GB2312"/>
          <w:b w:val="0"/>
          <w:bCs w:val="0"/>
          <w:i w:val="0"/>
          <w:iCs w:val="0"/>
          <w:caps w:val="0"/>
          <w:spacing w:val="8"/>
          <w:sz w:val="32"/>
          <w:szCs w:val="32"/>
          <w:shd w:val="clear" w:fill="FFFFFF"/>
          <w:lang w:val="en-US" w:eastAsia="zh-CN"/>
        </w:rPr>
        <w:t>8</w:t>
      </w:r>
      <w:r>
        <w:rPr>
          <w:rFonts w:hint="eastAsia" w:ascii="仿宋_GB2312" w:hAnsi="仿宋_GB2312" w:eastAsia="仿宋_GB2312" w:cs="仿宋_GB2312"/>
          <w:b w:val="0"/>
          <w:bCs w:val="0"/>
          <w:i w:val="0"/>
          <w:iCs w:val="0"/>
          <w:caps w:val="0"/>
          <w:spacing w:val="8"/>
          <w:sz w:val="32"/>
          <w:szCs w:val="32"/>
          <w:shd w:val="clear" w:fill="FFFFFF"/>
        </w:rPr>
        <w:t>要求的相关资质资料</w:t>
      </w:r>
      <w:r>
        <w:rPr>
          <w:rFonts w:hint="eastAsia" w:ascii="仿宋_GB2312" w:hAnsi="仿宋_GB2312" w:eastAsia="仿宋_GB2312" w:cs="仿宋_GB2312"/>
          <w:b w:val="0"/>
          <w:bCs w:val="0"/>
          <w:i w:val="0"/>
          <w:iCs w:val="0"/>
          <w:caps w:val="0"/>
          <w:spacing w:val="8"/>
          <w:sz w:val="32"/>
          <w:szCs w:val="32"/>
          <w:shd w:val="clear" w:fill="FFFFFF"/>
          <w:lang w:eastAsia="zh-CN"/>
        </w:rPr>
        <w:t>，于</w:t>
      </w:r>
      <w:r>
        <w:rPr>
          <w:rFonts w:hint="eastAsia" w:ascii="仿宋_GB2312" w:hAnsi="仿宋_GB2312" w:eastAsia="仿宋_GB2312" w:cs="仿宋_GB2312"/>
          <w:b w:val="0"/>
          <w:bCs w:val="0"/>
          <w:i w:val="0"/>
          <w:iCs w:val="0"/>
          <w:caps w:val="0"/>
          <w:spacing w:val="8"/>
          <w:sz w:val="32"/>
          <w:szCs w:val="32"/>
          <w:shd w:val="clear" w:fill="FFFFFF"/>
          <w:lang w:val="en-US" w:eastAsia="zh-CN"/>
        </w:rPr>
        <w:t>2025年9月14日前发送至</w:t>
      </w:r>
      <w:r>
        <w:rPr>
          <w:rFonts w:hint="eastAsia" w:ascii="仿宋_GB2312" w:hAnsi="仿宋_GB2312" w:eastAsia="仿宋_GB2312" w:cs="仿宋_GB2312"/>
          <w:b w:val="0"/>
          <w:bCs w:val="0"/>
          <w:i w:val="0"/>
          <w:iCs w:val="0"/>
          <w:caps w:val="0"/>
          <w:spacing w:val="8"/>
          <w:sz w:val="32"/>
          <w:szCs w:val="32"/>
          <w:shd w:val="clear" w:fill="FFFFFF"/>
        </w:rPr>
        <w:t>邮箱地址</w:t>
      </w:r>
      <w:r>
        <w:rPr>
          <w:rFonts w:hint="eastAsia" w:ascii="仿宋_GB2312" w:hAnsi="仿宋_GB2312" w:eastAsia="仿宋_GB2312" w:cs="仿宋_GB2312"/>
          <w:b w:val="0"/>
          <w:bCs w:val="0"/>
          <w:i w:val="0"/>
          <w:iCs w:val="0"/>
          <w:caps w:val="0"/>
          <w:spacing w:val="8"/>
          <w:sz w:val="32"/>
          <w:szCs w:val="32"/>
          <w:shd w:val="clear" w:fill="FFFFFF"/>
          <w:lang w:val="en-US" w:eastAsia="zh-CN"/>
        </w:rPr>
        <w:t>550478174</w:t>
      </w:r>
      <w:r>
        <w:rPr>
          <w:rFonts w:hint="eastAsia" w:ascii="仿宋_GB2312" w:hAnsi="仿宋_GB2312" w:eastAsia="仿宋_GB2312" w:cs="仿宋_GB2312"/>
          <w:b w:val="0"/>
          <w:bCs w:val="0"/>
          <w:i w:val="0"/>
          <w:iCs w:val="0"/>
          <w:caps w:val="0"/>
          <w:spacing w:val="8"/>
          <w:sz w:val="32"/>
          <w:szCs w:val="32"/>
          <w:shd w:val="clear" w:fill="FFFFFF"/>
        </w:rPr>
        <w:t>@qq.com。</w:t>
      </w:r>
    </w:p>
    <w:p w14:paraId="775738B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十</w:t>
      </w:r>
      <w:r>
        <w:rPr>
          <w:rFonts w:hint="eastAsia" w:ascii="黑体" w:hAnsi="黑体" w:eastAsia="黑体" w:cs="黑体"/>
          <w:b w:val="0"/>
          <w:bCs w:val="0"/>
          <w:i w:val="0"/>
          <w:iCs w:val="0"/>
          <w:caps w:val="0"/>
          <w:spacing w:val="8"/>
          <w:sz w:val="32"/>
          <w:szCs w:val="32"/>
          <w:shd w:val="clear" w:fill="FFFFFF"/>
          <w:lang w:eastAsia="zh-CN"/>
        </w:rPr>
        <w:t>三</w:t>
      </w:r>
      <w:r>
        <w:rPr>
          <w:rFonts w:hint="eastAsia" w:ascii="黑体" w:hAnsi="黑体" w:eastAsia="黑体" w:cs="黑体"/>
          <w:b w:val="0"/>
          <w:bCs w:val="0"/>
          <w:i w:val="0"/>
          <w:iCs w:val="0"/>
          <w:caps w:val="0"/>
          <w:spacing w:val="8"/>
          <w:sz w:val="32"/>
          <w:szCs w:val="32"/>
          <w:shd w:val="clear" w:fill="FFFFFF"/>
        </w:rPr>
        <w:t>、开标时间及地点：</w:t>
      </w:r>
    </w:p>
    <w:p w14:paraId="7D3DDC2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1.开标时间：2025年</w:t>
      </w:r>
      <w:r>
        <w:rPr>
          <w:rFonts w:hint="eastAsia" w:ascii="仿宋_GB2312" w:hAnsi="仿宋_GB2312" w:eastAsia="仿宋_GB2312" w:cs="仿宋_GB2312"/>
          <w:b w:val="0"/>
          <w:bCs w:val="0"/>
          <w:i w:val="0"/>
          <w:iCs w:val="0"/>
          <w:caps w:val="0"/>
          <w:spacing w:val="8"/>
          <w:sz w:val="32"/>
          <w:szCs w:val="32"/>
          <w:shd w:val="clear" w:fill="FFFFFF"/>
          <w:lang w:val="en-US" w:eastAsia="zh-CN"/>
        </w:rPr>
        <w:t>9</w:t>
      </w:r>
      <w:r>
        <w:rPr>
          <w:rFonts w:hint="eastAsia" w:ascii="仿宋_GB2312" w:hAnsi="仿宋_GB2312" w:eastAsia="仿宋_GB2312" w:cs="仿宋_GB2312"/>
          <w:b w:val="0"/>
          <w:bCs w:val="0"/>
          <w:i w:val="0"/>
          <w:iCs w:val="0"/>
          <w:caps w:val="0"/>
          <w:spacing w:val="8"/>
          <w:sz w:val="32"/>
          <w:szCs w:val="32"/>
          <w:shd w:val="clear" w:fill="FFFFFF"/>
        </w:rPr>
        <w:t>月</w:t>
      </w:r>
      <w:r>
        <w:rPr>
          <w:rFonts w:hint="eastAsia" w:ascii="仿宋_GB2312" w:hAnsi="仿宋_GB2312" w:eastAsia="仿宋_GB2312" w:cs="仿宋_GB2312"/>
          <w:b w:val="0"/>
          <w:bCs w:val="0"/>
          <w:i w:val="0"/>
          <w:iCs w:val="0"/>
          <w:caps w:val="0"/>
          <w:spacing w:val="8"/>
          <w:sz w:val="32"/>
          <w:szCs w:val="32"/>
          <w:shd w:val="clear" w:fill="FFFFFF"/>
          <w:lang w:val="en-US" w:eastAsia="zh-CN"/>
        </w:rPr>
        <w:t>16</w:t>
      </w:r>
      <w:r>
        <w:rPr>
          <w:rFonts w:hint="eastAsia" w:ascii="仿宋_GB2312" w:hAnsi="仿宋_GB2312" w:eastAsia="仿宋_GB2312" w:cs="仿宋_GB2312"/>
          <w:b w:val="0"/>
          <w:bCs w:val="0"/>
          <w:i w:val="0"/>
          <w:iCs w:val="0"/>
          <w:caps w:val="0"/>
          <w:spacing w:val="8"/>
          <w:sz w:val="32"/>
          <w:szCs w:val="32"/>
          <w:shd w:val="clear" w:fill="FFFFFF"/>
        </w:rPr>
        <w:t>日</w:t>
      </w:r>
      <w:r>
        <w:rPr>
          <w:rFonts w:hint="eastAsia" w:ascii="仿宋_GB2312" w:hAnsi="仿宋_GB2312" w:eastAsia="仿宋_GB2312" w:cs="仿宋_GB2312"/>
          <w:b w:val="0"/>
          <w:bCs w:val="0"/>
          <w:i w:val="0"/>
          <w:iCs w:val="0"/>
          <w:caps w:val="0"/>
          <w:spacing w:val="8"/>
          <w:sz w:val="32"/>
          <w:szCs w:val="32"/>
          <w:shd w:val="clear" w:fill="FFFFFF"/>
          <w:lang w:val="en-US" w:eastAsia="zh-CN"/>
        </w:rPr>
        <w:t>15</w:t>
      </w:r>
      <w:r>
        <w:rPr>
          <w:rFonts w:hint="eastAsia" w:ascii="仿宋_GB2312" w:hAnsi="仿宋_GB2312" w:eastAsia="仿宋_GB2312" w:cs="仿宋_GB2312"/>
          <w:b w:val="0"/>
          <w:bCs w:val="0"/>
          <w:i w:val="0"/>
          <w:iCs w:val="0"/>
          <w:caps w:val="0"/>
          <w:spacing w:val="8"/>
          <w:sz w:val="32"/>
          <w:szCs w:val="32"/>
          <w:shd w:val="clear" w:fill="FFFFFF"/>
        </w:rPr>
        <w:t>时00分。</w:t>
      </w:r>
    </w:p>
    <w:p w14:paraId="51D56BA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2.开标地点：</w:t>
      </w:r>
      <w:r>
        <w:rPr>
          <w:rFonts w:hint="eastAsia" w:ascii="仿宋_GB2312" w:hAnsi="仿宋_GB2312" w:eastAsia="仿宋_GB2312" w:cs="仿宋_GB2312"/>
          <w:b w:val="0"/>
          <w:bCs w:val="0"/>
          <w:i w:val="0"/>
          <w:iCs w:val="0"/>
          <w:caps w:val="0"/>
          <w:spacing w:val="8"/>
          <w:sz w:val="32"/>
          <w:szCs w:val="32"/>
          <w:shd w:val="clear" w:fill="FFFFFF"/>
          <w:lang w:eastAsia="zh-CN"/>
        </w:rPr>
        <w:t>中山市东凤人民医院</w:t>
      </w:r>
      <w:r>
        <w:rPr>
          <w:rFonts w:hint="eastAsia" w:ascii="仿宋_GB2312" w:hAnsi="仿宋_GB2312" w:eastAsia="仿宋_GB2312" w:cs="仿宋_GB2312"/>
          <w:b w:val="0"/>
          <w:bCs w:val="0"/>
          <w:i w:val="0"/>
          <w:iCs w:val="0"/>
          <w:caps w:val="0"/>
          <w:spacing w:val="8"/>
          <w:sz w:val="32"/>
          <w:szCs w:val="32"/>
          <w:shd w:val="clear" w:fill="FFFFFF"/>
        </w:rPr>
        <w:t>门诊</w:t>
      </w:r>
      <w:r>
        <w:rPr>
          <w:rFonts w:hint="eastAsia" w:ascii="仿宋_GB2312" w:hAnsi="仿宋_GB2312" w:eastAsia="仿宋_GB2312" w:cs="仿宋_GB2312"/>
          <w:b w:val="0"/>
          <w:bCs w:val="0"/>
          <w:i w:val="0"/>
          <w:iCs w:val="0"/>
          <w:caps w:val="0"/>
          <w:spacing w:val="8"/>
          <w:sz w:val="32"/>
          <w:szCs w:val="32"/>
          <w:shd w:val="clear" w:fill="FFFFFF"/>
          <w:lang w:eastAsia="zh-CN"/>
        </w:rPr>
        <w:t>四</w:t>
      </w:r>
      <w:r>
        <w:rPr>
          <w:rFonts w:hint="eastAsia" w:ascii="仿宋_GB2312" w:hAnsi="仿宋_GB2312" w:eastAsia="仿宋_GB2312" w:cs="仿宋_GB2312"/>
          <w:b w:val="0"/>
          <w:bCs w:val="0"/>
          <w:i w:val="0"/>
          <w:iCs w:val="0"/>
          <w:caps w:val="0"/>
          <w:spacing w:val="8"/>
          <w:sz w:val="32"/>
          <w:szCs w:val="32"/>
          <w:shd w:val="clear" w:fill="FFFFFF"/>
        </w:rPr>
        <w:t>楼</w:t>
      </w:r>
      <w:r>
        <w:rPr>
          <w:rFonts w:hint="eastAsia" w:ascii="仿宋_GB2312" w:hAnsi="仿宋_GB2312" w:eastAsia="仿宋_GB2312" w:cs="仿宋_GB2312"/>
          <w:b w:val="0"/>
          <w:bCs w:val="0"/>
          <w:i w:val="0"/>
          <w:iCs w:val="0"/>
          <w:caps w:val="0"/>
          <w:spacing w:val="8"/>
          <w:sz w:val="32"/>
          <w:szCs w:val="32"/>
          <w:shd w:val="clear" w:fill="FFFFFF"/>
          <w:lang w:eastAsia="zh-CN"/>
        </w:rPr>
        <w:t>中</w:t>
      </w:r>
      <w:r>
        <w:rPr>
          <w:rFonts w:hint="eastAsia" w:ascii="仿宋_GB2312" w:hAnsi="仿宋_GB2312" w:eastAsia="仿宋_GB2312" w:cs="仿宋_GB2312"/>
          <w:b w:val="0"/>
          <w:bCs w:val="0"/>
          <w:i w:val="0"/>
          <w:iCs w:val="0"/>
          <w:caps w:val="0"/>
          <w:spacing w:val="8"/>
          <w:sz w:val="32"/>
          <w:szCs w:val="32"/>
          <w:shd w:val="clear" w:fill="FFFFFF"/>
        </w:rPr>
        <w:t>会议室（</w:t>
      </w:r>
      <w:r>
        <w:rPr>
          <w:rFonts w:hint="eastAsia" w:ascii="仿宋_GB2312" w:hAnsi="仿宋_GB2312" w:eastAsia="仿宋_GB2312" w:cs="仿宋_GB2312"/>
          <w:b w:val="0"/>
          <w:bCs w:val="0"/>
          <w:i w:val="0"/>
          <w:iCs w:val="0"/>
          <w:caps w:val="0"/>
          <w:spacing w:val="8"/>
          <w:sz w:val="32"/>
          <w:szCs w:val="32"/>
          <w:shd w:val="clear" w:fill="FFFFFF"/>
          <w:lang w:eastAsia="zh-CN"/>
        </w:rPr>
        <w:t>中山市东凤镇厚德路</w:t>
      </w:r>
      <w:r>
        <w:rPr>
          <w:rFonts w:hint="eastAsia" w:ascii="仿宋_GB2312" w:hAnsi="仿宋_GB2312" w:eastAsia="仿宋_GB2312" w:cs="仿宋_GB2312"/>
          <w:b w:val="0"/>
          <w:bCs w:val="0"/>
          <w:i w:val="0"/>
          <w:iCs w:val="0"/>
          <w:caps w:val="0"/>
          <w:spacing w:val="8"/>
          <w:sz w:val="32"/>
          <w:szCs w:val="32"/>
          <w:shd w:val="clear" w:fill="FFFFFF"/>
          <w:lang w:val="en-US" w:eastAsia="zh-CN"/>
        </w:rPr>
        <w:t>9</w:t>
      </w:r>
      <w:r>
        <w:rPr>
          <w:rFonts w:hint="eastAsia" w:ascii="仿宋_GB2312" w:hAnsi="仿宋_GB2312" w:eastAsia="仿宋_GB2312" w:cs="仿宋_GB2312"/>
          <w:b w:val="0"/>
          <w:bCs w:val="0"/>
          <w:i w:val="0"/>
          <w:iCs w:val="0"/>
          <w:caps w:val="0"/>
          <w:spacing w:val="8"/>
          <w:sz w:val="32"/>
          <w:szCs w:val="32"/>
          <w:shd w:val="clear" w:fill="FFFFFF"/>
        </w:rPr>
        <w:t>号）。</w:t>
      </w:r>
    </w:p>
    <w:p w14:paraId="188C2B0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开标时，</w:t>
      </w:r>
      <w:r>
        <w:rPr>
          <w:rFonts w:hint="eastAsia" w:ascii="仿宋_GB2312" w:hAnsi="仿宋_GB2312" w:eastAsia="仿宋_GB2312" w:cs="仿宋_GB2312"/>
          <w:b w:val="0"/>
          <w:bCs w:val="0"/>
          <w:i w:val="0"/>
          <w:iCs w:val="0"/>
          <w:caps w:val="0"/>
          <w:spacing w:val="8"/>
          <w:sz w:val="32"/>
          <w:szCs w:val="32"/>
          <w:shd w:val="clear" w:fill="FFFFFF"/>
        </w:rPr>
        <w:t>投标人应将投标文件（一正二副</w:t>
      </w:r>
      <w:r>
        <w:rPr>
          <w:rFonts w:hint="eastAsia" w:ascii="仿宋_GB2312" w:hAnsi="仿宋_GB2312" w:eastAsia="仿宋_GB2312" w:cs="仿宋_GB2312"/>
          <w:b w:val="0"/>
          <w:bCs w:val="0"/>
          <w:i w:val="0"/>
          <w:iCs w:val="0"/>
          <w:caps w:val="0"/>
          <w:spacing w:val="8"/>
          <w:sz w:val="32"/>
          <w:szCs w:val="32"/>
          <w:shd w:val="clear" w:fill="FFFFFF"/>
          <w:lang w:eastAsia="zh-CN"/>
        </w:rPr>
        <w:t>，</w:t>
      </w:r>
      <w:r>
        <w:rPr>
          <w:rFonts w:hint="eastAsia" w:ascii="仿宋_GB2312" w:hAnsi="仿宋_GB2312" w:eastAsia="仿宋_GB2312" w:cs="仿宋_GB2312"/>
          <w:b w:val="0"/>
          <w:bCs w:val="0"/>
          <w:i w:val="0"/>
          <w:iCs w:val="0"/>
          <w:caps w:val="0"/>
          <w:spacing w:val="8"/>
          <w:sz w:val="32"/>
          <w:szCs w:val="32"/>
          <w:shd w:val="clear" w:fill="FFFFFF"/>
        </w:rPr>
        <w:t>密封包装）及合格投标人资格证明文件原件在规定的时间和地点内送交到</w:t>
      </w:r>
      <w:r>
        <w:rPr>
          <w:rFonts w:hint="eastAsia" w:ascii="仿宋_GB2312" w:hAnsi="仿宋_GB2312" w:eastAsia="仿宋_GB2312" w:cs="仿宋_GB2312"/>
          <w:b w:val="0"/>
          <w:bCs w:val="0"/>
          <w:i w:val="0"/>
          <w:iCs w:val="0"/>
          <w:caps w:val="0"/>
          <w:spacing w:val="8"/>
          <w:sz w:val="32"/>
          <w:szCs w:val="32"/>
          <w:shd w:val="clear" w:fill="FFFFFF"/>
          <w:lang w:eastAsia="zh-CN"/>
        </w:rPr>
        <w:t>中山市东凤人民医院</w:t>
      </w:r>
      <w:r>
        <w:rPr>
          <w:rFonts w:hint="eastAsia" w:ascii="仿宋_GB2312" w:hAnsi="仿宋_GB2312" w:eastAsia="仿宋_GB2312" w:cs="仿宋_GB2312"/>
          <w:b w:val="0"/>
          <w:bCs w:val="0"/>
          <w:i w:val="0"/>
          <w:iCs w:val="0"/>
          <w:caps w:val="0"/>
          <w:spacing w:val="8"/>
          <w:sz w:val="32"/>
          <w:szCs w:val="32"/>
          <w:shd w:val="clear" w:fill="FFFFFF"/>
        </w:rPr>
        <w:t>门诊</w:t>
      </w:r>
      <w:r>
        <w:rPr>
          <w:rFonts w:hint="eastAsia" w:ascii="仿宋_GB2312" w:hAnsi="仿宋_GB2312" w:eastAsia="仿宋_GB2312" w:cs="仿宋_GB2312"/>
          <w:b w:val="0"/>
          <w:bCs w:val="0"/>
          <w:i w:val="0"/>
          <w:iCs w:val="0"/>
          <w:caps w:val="0"/>
          <w:spacing w:val="8"/>
          <w:sz w:val="32"/>
          <w:szCs w:val="32"/>
          <w:shd w:val="clear" w:fill="FFFFFF"/>
          <w:lang w:eastAsia="zh-CN"/>
        </w:rPr>
        <w:t>四</w:t>
      </w:r>
      <w:r>
        <w:rPr>
          <w:rFonts w:hint="eastAsia" w:ascii="仿宋_GB2312" w:hAnsi="仿宋_GB2312" w:eastAsia="仿宋_GB2312" w:cs="仿宋_GB2312"/>
          <w:b w:val="0"/>
          <w:bCs w:val="0"/>
          <w:i w:val="0"/>
          <w:iCs w:val="0"/>
          <w:caps w:val="0"/>
          <w:spacing w:val="8"/>
          <w:sz w:val="32"/>
          <w:szCs w:val="32"/>
          <w:shd w:val="clear" w:fill="FFFFFF"/>
        </w:rPr>
        <w:t>楼</w:t>
      </w:r>
      <w:r>
        <w:rPr>
          <w:rFonts w:hint="eastAsia" w:ascii="仿宋_GB2312" w:hAnsi="仿宋_GB2312" w:eastAsia="仿宋_GB2312" w:cs="仿宋_GB2312"/>
          <w:b w:val="0"/>
          <w:bCs w:val="0"/>
          <w:i w:val="0"/>
          <w:iCs w:val="0"/>
          <w:caps w:val="0"/>
          <w:spacing w:val="8"/>
          <w:sz w:val="32"/>
          <w:szCs w:val="32"/>
          <w:shd w:val="clear" w:fill="FFFFFF"/>
          <w:lang w:eastAsia="zh-CN"/>
        </w:rPr>
        <w:t>中</w:t>
      </w:r>
      <w:r>
        <w:rPr>
          <w:rFonts w:hint="eastAsia" w:ascii="仿宋_GB2312" w:hAnsi="仿宋_GB2312" w:eastAsia="仿宋_GB2312" w:cs="仿宋_GB2312"/>
          <w:b w:val="0"/>
          <w:bCs w:val="0"/>
          <w:i w:val="0"/>
          <w:iCs w:val="0"/>
          <w:caps w:val="0"/>
          <w:spacing w:val="8"/>
          <w:sz w:val="32"/>
          <w:szCs w:val="32"/>
          <w:shd w:val="clear" w:fill="FFFFFF"/>
        </w:rPr>
        <w:t>会议室。逾期送达或不符合规定的投标文件将作无效标处理。</w:t>
      </w:r>
    </w:p>
    <w:p w14:paraId="7E0F597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十</w:t>
      </w:r>
      <w:r>
        <w:rPr>
          <w:rFonts w:hint="eastAsia" w:ascii="黑体" w:hAnsi="黑体" w:eastAsia="黑体" w:cs="黑体"/>
          <w:b w:val="0"/>
          <w:bCs w:val="0"/>
          <w:i w:val="0"/>
          <w:iCs w:val="0"/>
          <w:caps w:val="0"/>
          <w:spacing w:val="8"/>
          <w:sz w:val="32"/>
          <w:szCs w:val="32"/>
          <w:shd w:val="clear" w:fill="FFFFFF"/>
          <w:lang w:eastAsia="zh-CN"/>
        </w:rPr>
        <w:t>四</w:t>
      </w:r>
      <w:r>
        <w:rPr>
          <w:rFonts w:hint="eastAsia" w:ascii="黑体" w:hAnsi="黑体" w:eastAsia="黑体" w:cs="黑体"/>
          <w:b w:val="0"/>
          <w:bCs w:val="0"/>
          <w:i w:val="0"/>
          <w:iCs w:val="0"/>
          <w:caps w:val="0"/>
          <w:spacing w:val="8"/>
          <w:sz w:val="32"/>
          <w:szCs w:val="32"/>
          <w:shd w:val="clear" w:fill="FFFFFF"/>
        </w:rPr>
        <w:t>、其他事项</w:t>
      </w:r>
    </w:p>
    <w:p w14:paraId="3826872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1.投标人如不派代表或不准时参加开标大会，事后不得对采购相关人员、开标过程和开标结果提出异议。</w:t>
      </w:r>
    </w:p>
    <w:p w14:paraId="610C160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2.解释权：凡涉及本次招标文件的解释权属于招标人。</w:t>
      </w:r>
    </w:p>
    <w:p w14:paraId="6B4409F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十</w:t>
      </w:r>
      <w:r>
        <w:rPr>
          <w:rFonts w:hint="eastAsia" w:ascii="黑体" w:hAnsi="黑体" w:eastAsia="黑体" w:cs="黑体"/>
          <w:b w:val="0"/>
          <w:bCs w:val="0"/>
          <w:i w:val="0"/>
          <w:iCs w:val="0"/>
          <w:caps w:val="0"/>
          <w:spacing w:val="8"/>
          <w:sz w:val="32"/>
          <w:szCs w:val="32"/>
          <w:shd w:val="clear" w:fill="FFFFFF"/>
          <w:lang w:eastAsia="zh-CN"/>
        </w:rPr>
        <w:t>五</w:t>
      </w:r>
      <w:r>
        <w:rPr>
          <w:rFonts w:hint="eastAsia" w:ascii="黑体" w:hAnsi="黑体" w:eastAsia="黑体" w:cs="黑体"/>
          <w:b w:val="0"/>
          <w:bCs w:val="0"/>
          <w:i w:val="0"/>
          <w:iCs w:val="0"/>
          <w:caps w:val="0"/>
          <w:spacing w:val="8"/>
          <w:sz w:val="32"/>
          <w:szCs w:val="32"/>
          <w:shd w:val="clear" w:fill="FFFFFF"/>
        </w:rPr>
        <w:t>、业务咨询：</w:t>
      </w:r>
    </w:p>
    <w:p w14:paraId="05E1806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i w:val="0"/>
          <w:iCs w:val="0"/>
          <w:caps w:val="0"/>
          <w:spacing w:val="8"/>
          <w:sz w:val="32"/>
          <w:szCs w:val="32"/>
          <w:shd w:val="clear" w:fill="FFFFFF"/>
          <w:lang w:eastAsia="zh-CN"/>
        </w:rPr>
        <w:t>中山市东凤人民医院办公室</w:t>
      </w:r>
      <w:r>
        <w:rPr>
          <w:rFonts w:hint="eastAsia" w:ascii="仿宋_GB2312" w:hAnsi="仿宋_GB2312" w:eastAsia="仿宋_GB2312" w:cs="仿宋_GB2312"/>
          <w:b w:val="0"/>
          <w:bCs w:val="0"/>
          <w:i w:val="0"/>
          <w:iCs w:val="0"/>
          <w:caps w:val="0"/>
          <w:spacing w:val="8"/>
          <w:sz w:val="32"/>
          <w:szCs w:val="32"/>
          <w:shd w:val="clear" w:fill="FFFFFF"/>
          <w:lang w:val="en-US" w:eastAsia="zh-CN"/>
        </w:rPr>
        <w:t xml:space="preserve"> </w:t>
      </w:r>
      <w:r>
        <w:rPr>
          <w:rFonts w:hint="eastAsia" w:ascii="仿宋_GB2312" w:hAnsi="仿宋_GB2312" w:eastAsia="仿宋_GB2312" w:cs="仿宋_GB2312"/>
          <w:b w:val="0"/>
          <w:bCs w:val="0"/>
          <w:i w:val="0"/>
          <w:iCs w:val="0"/>
          <w:caps w:val="0"/>
          <w:spacing w:val="8"/>
          <w:sz w:val="32"/>
          <w:szCs w:val="32"/>
          <w:shd w:val="clear" w:fill="FFFFFF"/>
        </w:rPr>
        <w:t>联系人：</w:t>
      </w:r>
      <w:r>
        <w:rPr>
          <w:rFonts w:hint="eastAsia" w:ascii="仿宋_GB2312" w:hAnsi="仿宋_GB2312" w:eastAsia="仿宋_GB2312" w:cs="仿宋_GB2312"/>
          <w:b w:val="0"/>
          <w:bCs w:val="0"/>
          <w:i w:val="0"/>
          <w:iCs w:val="0"/>
          <w:caps w:val="0"/>
          <w:spacing w:val="8"/>
          <w:sz w:val="32"/>
          <w:szCs w:val="32"/>
          <w:shd w:val="clear" w:fill="FFFFFF"/>
          <w:lang w:eastAsia="zh-CN"/>
        </w:rPr>
        <w:t>潘先生</w:t>
      </w:r>
      <w:r>
        <w:rPr>
          <w:rFonts w:hint="eastAsia" w:ascii="仿宋_GB2312" w:hAnsi="仿宋_GB2312" w:eastAsia="仿宋_GB2312" w:cs="仿宋_GB2312"/>
          <w:b w:val="0"/>
          <w:bCs w:val="0"/>
          <w:i w:val="0"/>
          <w:iCs w:val="0"/>
          <w:caps w:val="0"/>
          <w:spacing w:val="8"/>
          <w:sz w:val="32"/>
          <w:szCs w:val="32"/>
          <w:shd w:val="clear" w:fill="FFFFFF"/>
          <w:lang w:val="en-US" w:eastAsia="zh-CN"/>
        </w:rPr>
        <w:t xml:space="preserve"> </w:t>
      </w:r>
      <w:r>
        <w:rPr>
          <w:rFonts w:hint="eastAsia" w:ascii="仿宋_GB2312" w:hAnsi="仿宋_GB2312" w:eastAsia="仿宋_GB2312" w:cs="仿宋_GB2312"/>
          <w:b w:val="0"/>
          <w:bCs w:val="0"/>
          <w:i w:val="0"/>
          <w:iCs w:val="0"/>
          <w:caps w:val="0"/>
          <w:spacing w:val="8"/>
          <w:sz w:val="32"/>
          <w:szCs w:val="32"/>
          <w:shd w:val="clear" w:fill="FFFFFF"/>
        </w:rPr>
        <w:t>联系电话：</w:t>
      </w:r>
      <w:r>
        <w:rPr>
          <w:rFonts w:hint="eastAsia" w:ascii="仿宋_GB2312" w:hAnsi="仿宋_GB2312" w:eastAsia="仿宋_GB2312" w:cs="仿宋_GB2312"/>
          <w:b w:val="0"/>
          <w:bCs w:val="0"/>
          <w:i w:val="0"/>
          <w:iCs w:val="0"/>
          <w:caps w:val="0"/>
          <w:spacing w:val="8"/>
          <w:sz w:val="32"/>
          <w:szCs w:val="32"/>
          <w:shd w:val="clear" w:fill="FFFFFF"/>
          <w:lang w:val="en-US" w:eastAsia="zh-CN"/>
        </w:rPr>
        <w:t>0760</w:t>
      </w:r>
      <w:r>
        <w:rPr>
          <w:rFonts w:hint="eastAsia" w:ascii="仿宋_GB2312" w:hAnsi="仿宋_GB2312" w:eastAsia="仿宋_GB2312" w:cs="仿宋_GB2312"/>
          <w:b w:val="0"/>
          <w:bCs w:val="0"/>
          <w:i w:val="0"/>
          <w:iCs w:val="0"/>
          <w:caps w:val="0"/>
          <w:spacing w:val="8"/>
          <w:sz w:val="32"/>
          <w:szCs w:val="32"/>
          <w:shd w:val="clear" w:fill="FFFFFF"/>
        </w:rPr>
        <w:t>-</w:t>
      </w:r>
      <w:r>
        <w:rPr>
          <w:rFonts w:hint="eastAsia" w:ascii="仿宋_GB2312" w:hAnsi="仿宋_GB2312" w:eastAsia="仿宋_GB2312" w:cs="仿宋_GB2312"/>
          <w:b w:val="0"/>
          <w:bCs w:val="0"/>
          <w:i w:val="0"/>
          <w:iCs w:val="0"/>
          <w:caps w:val="0"/>
          <w:spacing w:val="8"/>
          <w:sz w:val="32"/>
          <w:szCs w:val="32"/>
          <w:shd w:val="clear" w:fill="FFFFFF"/>
          <w:lang w:val="en-US" w:eastAsia="zh-CN"/>
        </w:rPr>
        <w:t>22596212</w:t>
      </w:r>
    </w:p>
    <w:p w14:paraId="6C7BF00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i w:val="0"/>
          <w:iCs w:val="0"/>
          <w:caps w:val="0"/>
          <w:spacing w:val="8"/>
          <w:sz w:val="32"/>
          <w:szCs w:val="32"/>
          <w:shd w:val="clear" w:fill="FFFFFF"/>
          <w:lang w:eastAsia="zh-CN"/>
        </w:rPr>
        <w:t>中山市东凤人民医院</w:t>
      </w:r>
      <w:r>
        <w:rPr>
          <w:rFonts w:hint="eastAsia" w:ascii="仿宋_GB2312" w:hAnsi="仿宋_GB2312" w:eastAsia="仿宋_GB2312" w:cs="仿宋_GB2312"/>
          <w:b w:val="0"/>
          <w:bCs w:val="0"/>
          <w:i w:val="0"/>
          <w:iCs w:val="0"/>
          <w:caps w:val="0"/>
          <w:spacing w:val="8"/>
          <w:sz w:val="32"/>
          <w:szCs w:val="32"/>
          <w:shd w:val="clear" w:fill="FFFFFF"/>
        </w:rPr>
        <w:t>医务科</w:t>
      </w:r>
      <w:r>
        <w:rPr>
          <w:rFonts w:hint="eastAsia" w:ascii="仿宋_GB2312" w:hAnsi="仿宋_GB2312" w:eastAsia="仿宋_GB2312" w:cs="仿宋_GB2312"/>
          <w:b w:val="0"/>
          <w:bCs w:val="0"/>
          <w:i w:val="0"/>
          <w:iCs w:val="0"/>
          <w:caps w:val="0"/>
          <w:spacing w:val="8"/>
          <w:sz w:val="32"/>
          <w:szCs w:val="32"/>
          <w:shd w:val="clear" w:fill="FFFFFF"/>
          <w:lang w:val="en-US" w:eastAsia="zh-CN"/>
        </w:rPr>
        <w:t xml:space="preserve"> </w:t>
      </w:r>
      <w:r>
        <w:rPr>
          <w:rFonts w:hint="eastAsia" w:ascii="仿宋_GB2312" w:hAnsi="仿宋_GB2312" w:eastAsia="仿宋_GB2312" w:cs="仿宋_GB2312"/>
          <w:b w:val="0"/>
          <w:bCs w:val="0"/>
          <w:i w:val="0"/>
          <w:iCs w:val="0"/>
          <w:caps w:val="0"/>
          <w:spacing w:val="8"/>
          <w:sz w:val="32"/>
          <w:szCs w:val="32"/>
          <w:shd w:val="clear" w:fill="FFFFFF"/>
        </w:rPr>
        <w:t>联系人：</w:t>
      </w:r>
      <w:r>
        <w:rPr>
          <w:rFonts w:hint="eastAsia" w:ascii="仿宋_GB2312" w:hAnsi="仿宋_GB2312" w:eastAsia="仿宋_GB2312" w:cs="仿宋_GB2312"/>
          <w:b w:val="0"/>
          <w:bCs w:val="0"/>
          <w:i w:val="0"/>
          <w:iCs w:val="0"/>
          <w:caps w:val="0"/>
          <w:spacing w:val="8"/>
          <w:sz w:val="32"/>
          <w:szCs w:val="32"/>
          <w:shd w:val="clear" w:fill="FFFFFF"/>
          <w:lang w:eastAsia="zh-CN"/>
        </w:rPr>
        <w:t>吴先生</w:t>
      </w:r>
      <w:r>
        <w:rPr>
          <w:rFonts w:hint="eastAsia" w:ascii="仿宋_GB2312" w:hAnsi="仿宋_GB2312" w:eastAsia="仿宋_GB2312" w:cs="仿宋_GB2312"/>
          <w:b w:val="0"/>
          <w:bCs w:val="0"/>
          <w:i w:val="0"/>
          <w:iCs w:val="0"/>
          <w:caps w:val="0"/>
          <w:spacing w:val="8"/>
          <w:sz w:val="32"/>
          <w:szCs w:val="32"/>
          <w:shd w:val="clear" w:fill="FFFFFF"/>
          <w:lang w:val="en-US" w:eastAsia="zh-CN"/>
        </w:rPr>
        <w:t xml:space="preserve"> </w:t>
      </w:r>
      <w:r>
        <w:rPr>
          <w:rFonts w:hint="eastAsia" w:ascii="仿宋_GB2312" w:hAnsi="仿宋_GB2312" w:eastAsia="仿宋_GB2312" w:cs="仿宋_GB2312"/>
          <w:b w:val="0"/>
          <w:bCs w:val="0"/>
          <w:i w:val="0"/>
          <w:iCs w:val="0"/>
          <w:caps w:val="0"/>
          <w:spacing w:val="8"/>
          <w:sz w:val="32"/>
          <w:szCs w:val="32"/>
          <w:shd w:val="clear" w:fill="FFFFFF"/>
        </w:rPr>
        <w:t>联系电话：</w:t>
      </w:r>
      <w:r>
        <w:rPr>
          <w:rFonts w:hint="eastAsia" w:ascii="仿宋_GB2312" w:hAnsi="仿宋_GB2312" w:eastAsia="仿宋_GB2312" w:cs="仿宋_GB2312"/>
          <w:b w:val="0"/>
          <w:bCs w:val="0"/>
          <w:i w:val="0"/>
          <w:iCs w:val="0"/>
          <w:caps w:val="0"/>
          <w:spacing w:val="8"/>
          <w:sz w:val="32"/>
          <w:szCs w:val="32"/>
          <w:shd w:val="clear" w:fill="FFFFFF"/>
          <w:lang w:val="en-US" w:eastAsia="zh-CN"/>
        </w:rPr>
        <w:t>0760</w:t>
      </w:r>
      <w:r>
        <w:rPr>
          <w:rFonts w:hint="eastAsia" w:ascii="仿宋_GB2312" w:hAnsi="仿宋_GB2312" w:eastAsia="仿宋_GB2312" w:cs="仿宋_GB2312"/>
          <w:b w:val="0"/>
          <w:bCs w:val="0"/>
          <w:i w:val="0"/>
          <w:iCs w:val="0"/>
          <w:caps w:val="0"/>
          <w:spacing w:val="8"/>
          <w:sz w:val="32"/>
          <w:szCs w:val="32"/>
          <w:shd w:val="clear" w:fill="FFFFFF"/>
        </w:rPr>
        <w:t>-</w:t>
      </w:r>
      <w:r>
        <w:rPr>
          <w:rFonts w:hint="eastAsia" w:ascii="仿宋_GB2312" w:hAnsi="仿宋_GB2312" w:eastAsia="仿宋_GB2312" w:cs="仿宋_GB2312"/>
          <w:b w:val="0"/>
          <w:bCs w:val="0"/>
          <w:i w:val="0"/>
          <w:iCs w:val="0"/>
          <w:caps w:val="0"/>
          <w:spacing w:val="8"/>
          <w:sz w:val="32"/>
          <w:szCs w:val="32"/>
          <w:shd w:val="clear" w:fill="FFFFFF"/>
          <w:lang w:val="en-US" w:eastAsia="zh-CN"/>
        </w:rPr>
        <w:t>22596225</w:t>
      </w:r>
    </w:p>
    <w:p w14:paraId="16E9992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附件：</w:t>
      </w:r>
    </w:p>
    <w:p w14:paraId="69238B4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1</w:t>
      </w:r>
      <w:r>
        <w:rPr>
          <w:rFonts w:hint="eastAsia" w:ascii="仿宋_GB2312" w:hAnsi="仿宋_GB2312" w:eastAsia="仿宋_GB2312" w:cs="仿宋_GB2312"/>
          <w:b w:val="0"/>
          <w:bCs w:val="0"/>
          <w:i w:val="0"/>
          <w:iCs w:val="0"/>
          <w:caps w:val="0"/>
          <w:spacing w:val="8"/>
          <w:sz w:val="32"/>
          <w:szCs w:val="32"/>
          <w:shd w:val="clear" w:fill="FFFFFF"/>
          <w:lang w:val="en-US" w:eastAsia="zh-CN"/>
        </w:rPr>
        <w:t>.</w:t>
      </w:r>
      <w:r>
        <w:rPr>
          <w:rFonts w:hint="eastAsia" w:ascii="仿宋_GB2312" w:hAnsi="仿宋_GB2312" w:eastAsia="仿宋_GB2312" w:cs="仿宋_GB2312"/>
          <w:b w:val="0"/>
          <w:bCs w:val="0"/>
          <w:i w:val="0"/>
          <w:iCs w:val="0"/>
          <w:caps w:val="0"/>
          <w:spacing w:val="8"/>
          <w:sz w:val="32"/>
          <w:szCs w:val="32"/>
          <w:shd w:val="clear" w:fill="FFFFFF"/>
        </w:rPr>
        <w:t>采购需求</w:t>
      </w:r>
    </w:p>
    <w:p w14:paraId="71843DE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2</w:t>
      </w:r>
      <w:r>
        <w:rPr>
          <w:rFonts w:hint="eastAsia" w:ascii="仿宋_GB2312" w:hAnsi="仿宋_GB2312" w:eastAsia="仿宋_GB2312" w:cs="仿宋_GB2312"/>
          <w:b w:val="0"/>
          <w:bCs w:val="0"/>
          <w:i w:val="0"/>
          <w:iCs w:val="0"/>
          <w:caps w:val="0"/>
          <w:spacing w:val="8"/>
          <w:sz w:val="32"/>
          <w:szCs w:val="32"/>
          <w:shd w:val="clear" w:fill="FFFFFF"/>
          <w:lang w:val="en-US" w:eastAsia="zh-CN"/>
        </w:rPr>
        <w:t>.</w:t>
      </w:r>
      <w:r>
        <w:rPr>
          <w:rFonts w:hint="eastAsia" w:ascii="仿宋_GB2312" w:hAnsi="仿宋_GB2312" w:eastAsia="仿宋_GB2312" w:cs="仿宋_GB2312"/>
          <w:b w:val="0"/>
          <w:bCs w:val="0"/>
          <w:i w:val="0"/>
          <w:iCs w:val="0"/>
          <w:caps w:val="0"/>
          <w:spacing w:val="8"/>
          <w:sz w:val="32"/>
          <w:szCs w:val="32"/>
          <w:shd w:val="clear" w:fill="FFFFFF"/>
        </w:rPr>
        <w:t>响应文件格式</w:t>
      </w:r>
    </w:p>
    <w:p w14:paraId="2D6AEE8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3</w:t>
      </w:r>
      <w:r>
        <w:rPr>
          <w:rFonts w:hint="eastAsia" w:ascii="仿宋_GB2312" w:hAnsi="仿宋_GB2312" w:eastAsia="仿宋_GB2312" w:cs="仿宋_GB2312"/>
          <w:b w:val="0"/>
          <w:bCs w:val="0"/>
          <w:i w:val="0"/>
          <w:iCs w:val="0"/>
          <w:caps w:val="0"/>
          <w:spacing w:val="8"/>
          <w:sz w:val="32"/>
          <w:szCs w:val="32"/>
          <w:shd w:val="clear" w:fill="FFFFFF"/>
          <w:lang w:val="en-US" w:eastAsia="zh-CN"/>
        </w:rPr>
        <w:t>.</w:t>
      </w:r>
      <w:r>
        <w:rPr>
          <w:rFonts w:hint="eastAsia" w:ascii="仿宋_GB2312" w:hAnsi="仿宋_GB2312" w:eastAsia="仿宋_GB2312" w:cs="仿宋_GB2312"/>
          <w:b w:val="0"/>
          <w:bCs w:val="0"/>
          <w:i w:val="0"/>
          <w:iCs w:val="0"/>
          <w:caps w:val="0"/>
          <w:spacing w:val="8"/>
          <w:sz w:val="32"/>
          <w:szCs w:val="32"/>
          <w:shd w:val="clear" w:fill="FFFFFF"/>
        </w:rPr>
        <w:t>投标人响应所需证明材料目录（按要求提供）</w:t>
      </w:r>
    </w:p>
    <w:p w14:paraId="7B2E595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4</w:t>
      </w:r>
      <w:r>
        <w:rPr>
          <w:rFonts w:hint="eastAsia" w:ascii="仿宋_GB2312" w:hAnsi="仿宋_GB2312" w:eastAsia="仿宋_GB2312" w:cs="仿宋_GB2312"/>
          <w:b w:val="0"/>
          <w:bCs w:val="0"/>
          <w:i w:val="0"/>
          <w:iCs w:val="0"/>
          <w:caps w:val="0"/>
          <w:spacing w:val="8"/>
          <w:sz w:val="32"/>
          <w:szCs w:val="32"/>
          <w:shd w:val="clear" w:fill="FFFFFF"/>
          <w:lang w:val="en-US" w:eastAsia="zh-CN"/>
        </w:rPr>
        <w:t>.</w:t>
      </w:r>
      <w:r>
        <w:rPr>
          <w:rFonts w:hint="eastAsia" w:ascii="仿宋_GB2312" w:hAnsi="仿宋_GB2312" w:eastAsia="仿宋_GB2312" w:cs="仿宋_GB2312"/>
          <w:b w:val="0"/>
          <w:bCs w:val="0"/>
          <w:i w:val="0"/>
          <w:iCs w:val="0"/>
          <w:caps w:val="0"/>
          <w:spacing w:val="8"/>
          <w:sz w:val="32"/>
          <w:szCs w:val="32"/>
          <w:shd w:val="clear" w:fill="FFFFFF"/>
        </w:rPr>
        <w:t>法定代表人资格证明</w:t>
      </w:r>
    </w:p>
    <w:p w14:paraId="1D9455B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5</w:t>
      </w:r>
      <w:r>
        <w:rPr>
          <w:rFonts w:hint="eastAsia" w:ascii="仿宋_GB2312" w:hAnsi="仿宋_GB2312" w:eastAsia="仿宋_GB2312" w:cs="仿宋_GB2312"/>
          <w:b w:val="0"/>
          <w:bCs w:val="0"/>
          <w:i w:val="0"/>
          <w:iCs w:val="0"/>
          <w:caps w:val="0"/>
          <w:spacing w:val="8"/>
          <w:sz w:val="32"/>
          <w:szCs w:val="32"/>
          <w:shd w:val="clear" w:fill="FFFFFF"/>
          <w:lang w:val="en-US" w:eastAsia="zh-CN"/>
        </w:rPr>
        <w:t>.</w:t>
      </w:r>
      <w:r>
        <w:rPr>
          <w:rFonts w:hint="eastAsia" w:ascii="仿宋_GB2312" w:hAnsi="仿宋_GB2312" w:eastAsia="仿宋_GB2312" w:cs="仿宋_GB2312"/>
          <w:b w:val="0"/>
          <w:bCs w:val="0"/>
          <w:i w:val="0"/>
          <w:iCs w:val="0"/>
          <w:caps w:val="0"/>
          <w:spacing w:val="8"/>
          <w:sz w:val="32"/>
          <w:szCs w:val="32"/>
          <w:shd w:val="clear" w:fill="FFFFFF"/>
        </w:rPr>
        <w:t>法定代表人授权委托书</w:t>
      </w:r>
    </w:p>
    <w:p w14:paraId="61ECA71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6</w:t>
      </w:r>
      <w:r>
        <w:rPr>
          <w:rFonts w:hint="eastAsia" w:ascii="仿宋_GB2312" w:hAnsi="仿宋_GB2312" w:eastAsia="仿宋_GB2312" w:cs="仿宋_GB2312"/>
          <w:b w:val="0"/>
          <w:bCs w:val="0"/>
          <w:i w:val="0"/>
          <w:iCs w:val="0"/>
          <w:caps w:val="0"/>
          <w:spacing w:val="8"/>
          <w:sz w:val="32"/>
          <w:szCs w:val="32"/>
          <w:shd w:val="clear" w:fill="FFFFFF"/>
          <w:lang w:val="en-US" w:eastAsia="zh-CN"/>
        </w:rPr>
        <w:t>.</w:t>
      </w:r>
      <w:r>
        <w:rPr>
          <w:rFonts w:hint="eastAsia" w:ascii="仿宋_GB2312" w:hAnsi="仿宋_GB2312" w:eastAsia="仿宋_GB2312" w:cs="仿宋_GB2312"/>
          <w:b w:val="0"/>
          <w:bCs w:val="0"/>
          <w:i w:val="0"/>
          <w:iCs w:val="0"/>
          <w:caps w:val="0"/>
          <w:spacing w:val="8"/>
          <w:sz w:val="32"/>
          <w:szCs w:val="32"/>
          <w:shd w:val="clear" w:fill="FFFFFF"/>
        </w:rPr>
        <w:t>投标承诺函</w:t>
      </w:r>
    </w:p>
    <w:p w14:paraId="06EC274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i w:val="0"/>
          <w:iCs w:val="0"/>
          <w:caps w:val="0"/>
          <w:spacing w:val="8"/>
          <w:sz w:val="32"/>
          <w:szCs w:val="32"/>
          <w:shd w:val="clear" w:fill="FFFFFF"/>
        </w:rPr>
      </w:pPr>
      <w:r>
        <w:rPr>
          <w:rFonts w:hint="eastAsia" w:ascii="仿宋_GB2312" w:hAnsi="仿宋_GB2312" w:eastAsia="仿宋_GB2312" w:cs="仿宋_GB2312"/>
          <w:b w:val="0"/>
          <w:bCs w:val="0"/>
          <w:i w:val="0"/>
          <w:iCs w:val="0"/>
          <w:caps w:val="0"/>
          <w:spacing w:val="8"/>
          <w:sz w:val="32"/>
          <w:szCs w:val="32"/>
          <w:shd w:val="clear" w:fill="FFFFFF"/>
        </w:rPr>
        <w:t>7</w:t>
      </w:r>
      <w:r>
        <w:rPr>
          <w:rFonts w:hint="eastAsia" w:ascii="仿宋_GB2312" w:hAnsi="仿宋_GB2312" w:eastAsia="仿宋_GB2312" w:cs="仿宋_GB2312"/>
          <w:b w:val="0"/>
          <w:bCs w:val="0"/>
          <w:i w:val="0"/>
          <w:iCs w:val="0"/>
          <w:caps w:val="0"/>
          <w:spacing w:val="8"/>
          <w:sz w:val="32"/>
          <w:szCs w:val="32"/>
          <w:shd w:val="clear" w:fill="FFFFFF"/>
          <w:lang w:val="en-US" w:eastAsia="zh-CN"/>
        </w:rPr>
        <w:t>.</w:t>
      </w:r>
      <w:r>
        <w:rPr>
          <w:rFonts w:hint="eastAsia" w:ascii="仿宋_GB2312" w:hAnsi="仿宋_GB2312" w:eastAsia="仿宋_GB2312" w:cs="仿宋_GB2312"/>
          <w:b w:val="0"/>
          <w:bCs w:val="0"/>
          <w:i w:val="0"/>
          <w:iCs w:val="0"/>
          <w:caps w:val="0"/>
          <w:spacing w:val="8"/>
          <w:sz w:val="32"/>
          <w:szCs w:val="32"/>
          <w:shd w:val="clear" w:fill="FFFFFF"/>
        </w:rPr>
        <w:t>开标一览表</w:t>
      </w:r>
    </w:p>
    <w:p w14:paraId="406EB26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i w:val="0"/>
          <w:iCs w:val="0"/>
          <w:caps w:val="0"/>
          <w:spacing w:val="8"/>
          <w:sz w:val="32"/>
          <w:szCs w:val="32"/>
          <w:shd w:val="clear" w:fill="FFFFFF"/>
        </w:rPr>
      </w:pPr>
      <w:r>
        <w:rPr>
          <w:rFonts w:hint="eastAsia" w:ascii="仿宋_GB2312" w:hAnsi="仿宋_GB2312" w:eastAsia="仿宋_GB2312" w:cs="仿宋_GB2312"/>
          <w:b w:val="0"/>
          <w:bCs w:val="0"/>
          <w:i w:val="0"/>
          <w:iCs w:val="0"/>
          <w:caps w:val="0"/>
          <w:spacing w:val="8"/>
          <w:sz w:val="32"/>
          <w:szCs w:val="32"/>
          <w:shd w:val="clear" w:fill="FFFFFF"/>
          <w:lang w:val="en-US" w:eastAsia="zh-CN"/>
        </w:rPr>
        <w:t>8.</w:t>
      </w:r>
      <w:r>
        <w:rPr>
          <w:rFonts w:hint="eastAsia" w:ascii="仿宋_GB2312" w:hAnsi="仿宋_GB2312" w:eastAsia="仿宋_GB2312" w:cs="仿宋_GB2312"/>
          <w:b w:val="0"/>
          <w:bCs w:val="0"/>
          <w:i w:val="0"/>
          <w:iCs w:val="0"/>
          <w:caps w:val="0"/>
          <w:spacing w:val="8"/>
          <w:sz w:val="32"/>
          <w:szCs w:val="32"/>
          <w:shd w:val="clear" w:fill="FFFFFF"/>
        </w:rPr>
        <w:t>报名登记表</w:t>
      </w:r>
    </w:p>
    <w:p w14:paraId="58E9089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righ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i w:val="0"/>
          <w:iCs w:val="0"/>
          <w:caps w:val="0"/>
          <w:spacing w:val="8"/>
          <w:sz w:val="32"/>
          <w:szCs w:val="32"/>
          <w:shd w:val="clear" w:fill="FFFFFF"/>
          <w:lang w:eastAsia="zh-CN"/>
        </w:rPr>
        <w:t>中山市东凤人民医院</w:t>
      </w:r>
    </w:p>
    <w:p w14:paraId="4DA8EA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20" w:lineRule="exact"/>
        <w:ind w:left="0" w:right="0" w:firstLine="672" w:firstLineChars="200"/>
        <w:jc w:val="right"/>
        <w:textAlignment w:val="auto"/>
        <w:rPr>
          <w:rFonts w:hint="eastAsia" w:ascii="仿宋_GB2312" w:hAnsi="仿宋_GB2312" w:eastAsia="仿宋_GB2312" w:cs="仿宋_GB2312"/>
          <w:b w:val="0"/>
          <w:bCs w:val="0"/>
          <w:i w:val="0"/>
          <w:iCs w:val="0"/>
          <w:caps w:val="0"/>
          <w:spacing w:val="8"/>
          <w:sz w:val="32"/>
          <w:szCs w:val="32"/>
          <w:lang w:val="en-US"/>
        </w:rPr>
      </w:pPr>
      <w:r>
        <w:rPr>
          <w:rFonts w:hint="eastAsia" w:ascii="仿宋_GB2312" w:hAnsi="仿宋_GB2312" w:eastAsia="仿宋_GB2312" w:cs="仿宋_GB2312"/>
          <w:b w:val="0"/>
          <w:bCs w:val="0"/>
          <w:i w:val="0"/>
          <w:iCs w:val="0"/>
          <w:caps w:val="0"/>
          <w:spacing w:val="8"/>
          <w:sz w:val="32"/>
          <w:szCs w:val="32"/>
          <w:shd w:val="clear" w:fill="FFFFFF"/>
          <w:lang w:val="en-US" w:eastAsia="zh-CN"/>
        </w:rPr>
        <w:t>2025年9月10日</w:t>
      </w:r>
    </w:p>
    <w:p w14:paraId="597ABA3F">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p>
    <w:p w14:paraId="735C2EA1">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p>
    <w:p w14:paraId="6D5CD14E">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p>
    <w:p w14:paraId="12BDFF95">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p>
    <w:p w14:paraId="011937AF">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p>
    <w:p w14:paraId="6B8A67F7">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p>
    <w:p w14:paraId="39C90899">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p>
    <w:p w14:paraId="6314DB18">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p>
    <w:p w14:paraId="2EC9AF0B">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p>
    <w:p w14:paraId="19F4637A">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p>
    <w:p w14:paraId="4FF766F2">
      <w:pPr>
        <w:pStyle w:val="3"/>
        <w:spacing w:line="480" w:lineRule="exact"/>
        <w:ind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附件1</w:t>
      </w:r>
    </w:p>
    <w:p w14:paraId="5F95960E">
      <w:pPr>
        <w:pStyle w:val="12"/>
        <w:spacing w:line="480" w:lineRule="exact"/>
        <w:ind w:left="0" w:leftChars="0"/>
        <w:jc w:val="center"/>
        <w:rPr>
          <w:rFonts w:cs="宋体" w:asciiTheme="minorEastAsia" w:hAnsiTheme="minorEastAsia"/>
          <w:b/>
          <w:bCs/>
          <w:kern w:val="0"/>
          <w:sz w:val="32"/>
          <w:szCs w:val="32"/>
        </w:rPr>
      </w:pPr>
      <w:r>
        <w:rPr>
          <w:rFonts w:cs="宋体" w:asciiTheme="minorEastAsia" w:hAnsiTheme="minorEastAsia"/>
          <w:b/>
          <w:bCs/>
          <w:kern w:val="0"/>
          <w:sz w:val="32"/>
          <w:szCs w:val="32"/>
        </w:rPr>
        <w:t>采购需求</w:t>
      </w:r>
      <w:bookmarkStart w:id="0" w:name="_Toc19759"/>
      <w:bookmarkStart w:id="1" w:name="_Toc1297"/>
    </w:p>
    <w:p w14:paraId="327FCDBF">
      <w:pPr>
        <w:pStyle w:val="12"/>
        <w:spacing w:line="480" w:lineRule="exact"/>
        <w:ind w:left="0" w:leftChars="0" w:firstLine="482" w:firstLineChars="200"/>
        <w:rPr>
          <w:rFonts w:cs="宋体" w:asciiTheme="minorEastAsia" w:hAnsiTheme="minorEastAsia"/>
          <w:b/>
          <w:sz w:val="24"/>
          <w:szCs w:val="24"/>
        </w:rPr>
      </w:pPr>
    </w:p>
    <w:p w14:paraId="4B67789C">
      <w:pPr>
        <w:pStyle w:val="12"/>
        <w:spacing w:line="480" w:lineRule="exact"/>
        <w:ind w:left="0" w:leftChars="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一、保险对象</w:t>
      </w:r>
      <w:bookmarkEnd w:id="0"/>
      <w:bookmarkEnd w:id="1"/>
    </w:p>
    <w:p w14:paraId="2DA00347">
      <w:pPr>
        <w:widowControl/>
        <w:snapToGri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中山市东凤人民医院</w:t>
      </w:r>
      <w:r>
        <w:rPr>
          <w:rFonts w:hint="eastAsia" w:ascii="仿宋_GB2312" w:hAnsi="仿宋_GB2312" w:eastAsia="仿宋_GB2312" w:cs="仿宋_GB2312"/>
          <w:sz w:val="32"/>
          <w:szCs w:val="32"/>
        </w:rPr>
        <w:t>及该医院所有在册的医技人员。</w:t>
      </w:r>
      <w:bookmarkStart w:id="2" w:name="_Toc14558"/>
      <w:bookmarkStart w:id="3" w:name="_Toc9903"/>
    </w:p>
    <w:p w14:paraId="32C18190">
      <w:pPr>
        <w:pStyle w:val="12"/>
        <w:spacing w:line="480" w:lineRule="exact"/>
        <w:ind w:left="0" w:leftChars="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二、保险期限</w:t>
      </w:r>
      <w:bookmarkEnd w:id="2"/>
      <w:bookmarkEnd w:id="3"/>
    </w:p>
    <w:p w14:paraId="336B41C4">
      <w:pPr>
        <w:snapToGrid w:val="0"/>
        <w:spacing w:line="48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保险期限为</w:t>
      </w:r>
      <w:r>
        <w:rPr>
          <w:rFonts w:hint="eastAsia" w:ascii="仿宋_GB2312" w:hAnsi="仿宋_GB2312" w:eastAsia="仿宋_GB2312" w:cs="仿宋_GB2312"/>
          <w:sz w:val="32"/>
          <w:szCs w:val="32"/>
          <w:lang w:eastAsia="zh-CN"/>
        </w:rPr>
        <w:t>一年</w:t>
      </w:r>
      <w:r>
        <w:rPr>
          <w:rFonts w:hint="eastAsia" w:ascii="仿宋_GB2312" w:hAnsi="仿宋_GB2312" w:eastAsia="仿宋_GB2312" w:cs="仿宋_GB2312"/>
          <w:sz w:val="32"/>
          <w:szCs w:val="32"/>
        </w:rPr>
        <w:t>，从 2025年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日零时起至 2027年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日二十四时止（具体以保险单载明的起讫时间为准）。</w:t>
      </w:r>
      <w:bookmarkStart w:id="4" w:name="_Toc11053"/>
      <w:bookmarkStart w:id="5" w:name="_Toc19058"/>
    </w:p>
    <w:p w14:paraId="00FAC2FA">
      <w:pPr>
        <w:pStyle w:val="12"/>
        <w:spacing w:line="480" w:lineRule="exact"/>
        <w:ind w:left="0" w:leftChars="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保险责任及方案</w:t>
      </w:r>
      <w:bookmarkEnd w:id="4"/>
      <w:bookmarkEnd w:id="5"/>
    </w:p>
    <w:p w14:paraId="340677F7">
      <w:pPr>
        <w:widowControl/>
        <w:numPr>
          <w:ilvl w:val="0"/>
          <w:numId w:val="0"/>
        </w:numPr>
        <w:kinsoku w:val="0"/>
        <w:autoSpaceDE w:val="0"/>
        <w:autoSpaceDN w:val="0"/>
        <w:adjustRightInd w:val="0"/>
        <w:snapToGrid w:val="0"/>
        <w:spacing w:line="360" w:lineRule="auto"/>
        <w:ind w:right="51" w:rightChars="0" w:firstLine="672" w:firstLineChars="200"/>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lang w:val="en-US" w:eastAsia="zh-CN"/>
        </w:rPr>
        <w:t>1.</w:t>
      </w:r>
      <w:r>
        <w:rPr>
          <w:rFonts w:hint="eastAsia" w:ascii="仿宋_GB2312" w:hAnsi="仿宋_GB2312" w:eastAsia="仿宋_GB2312" w:cs="仿宋_GB2312"/>
          <w:spacing w:val="8"/>
          <w:sz w:val="32"/>
          <w:szCs w:val="32"/>
        </w:rPr>
        <w:t>人员数和床位数：</w:t>
      </w:r>
    </w:p>
    <w:p w14:paraId="4AD5D24F">
      <w:pPr>
        <w:widowControl/>
        <w:kinsoku w:val="0"/>
        <w:autoSpaceDE w:val="0"/>
        <w:autoSpaceDN w:val="0"/>
        <w:adjustRightInd w:val="0"/>
        <w:snapToGrid w:val="0"/>
        <w:spacing w:line="360" w:lineRule="auto"/>
        <w:ind w:left="238" w:leftChars="85" w:right="51" w:firstLine="672" w:firstLineChars="200"/>
        <w:textAlignment w:val="baseline"/>
        <w:rPr>
          <w:rFonts w:hint="eastAsia" w:ascii="仿宋_GB2312" w:hAnsi="仿宋_GB2312" w:eastAsia="仿宋_GB2312" w:cs="仿宋_GB2312"/>
          <w:spacing w:val="8"/>
          <w:sz w:val="32"/>
          <w:szCs w:val="32"/>
          <w:highlight w:val="none"/>
        </w:rPr>
      </w:pPr>
      <w:r>
        <w:rPr>
          <w:rFonts w:hint="eastAsia" w:ascii="仿宋_GB2312" w:hAnsi="仿宋_GB2312" w:eastAsia="仿宋_GB2312" w:cs="仿宋_GB2312"/>
          <w:spacing w:val="8"/>
          <w:sz w:val="32"/>
          <w:szCs w:val="32"/>
          <w:highlight w:val="none"/>
        </w:rPr>
        <w:t>投保医务人员</w:t>
      </w:r>
      <w:r>
        <w:rPr>
          <w:rFonts w:hint="eastAsia" w:ascii="仿宋_GB2312" w:hAnsi="仿宋_GB2312" w:eastAsia="仿宋_GB2312" w:cs="仿宋_GB2312"/>
          <w:spacing w:val="8"/>
          <w:sz w:val="32"/>
          <w:szCs w:val="32"/>
          <w:highlight w:val="none"/>
          <w:lang w:val="en-US" w:eastAsia="zh-CN"/>
        </w:rPr>
        <w:t>630</w:t>
      </w:r>
      <w:r>
        <w:rPr>
          <w:rFonts w:hint="eastAsia" w:ascii="仿宋_GB2312" w:hAnsi="仿宋_GB2312" w:eastAsia="仿宋_GB2312" w:cs="仿宋_GB2312"/>
          <w:spacing w:val="8"/>
          <w:sz w:val="32"/>
          <w:szCs w:val="32"/>
          <w:highlight w:val="none"/>
        </w:rPr>
        <w:t>人，病床数</w:t>
      </w:r>
      <w:r>
        <w:rPr>
          <w:rFonts w:hint="eastAsia" w:ascii="仿宋_GB2312" w:hAnsi="仿宋_GB2312" w:eastAsia="仿宋_GB2312" w:cs="仿宋_GB2312"/>
          <w:spacing w:val="8"/>
          <w:sz w:val="32"/>
          <w:szCs w:val="32"/>
          <w:highlight w:val="none"/>
          <w:lang w:val="en-US" w:eastAsia="zh-CN"/>
        </w:rPr>
        <w:t>400</w:t>
      </w:r>
      <w:r>
        <w:rPr>
          <w:rFonts w:hint="eastAsia" w:ascii="仿宋_GB2312" w:hAnsi="仿宋_GB2312" w:eastAsia="仿宋_GB2312" w:cs="仿宋_GB2312"/>
          <w:spacing w:val="8"/>
          <w:sz w:val="32"/>
          <w:szCs w:val="32"/>
          <w:highlight w:val="none"/>
        </w:rPr>
        <w:t>张。</w:t>
      </w:r>
    </w:p>
    <w:p w14:paraId="764FFFA0">
      <w:pPr>
        <w:widowControl/>
        <w:kinsoku w:val="0"/>
        <w:autoSpaceDE w:val="0"/>
        <w:autoSpaceDN w:val="0"/>
        <w:adjustRightInd w:val="0"/>
        <w:snapToGrid w:val="0"/>
        <w:spacing w:line="360" w:lineRule="auto"/>
        <w:ind w:right="51" w:firstLine="612" w:firstLineChars="200"/>
        <w:textAlignment w:val="baseline"/>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7"/>
          <w:sz w:val="32"/>
          <w:szCs w:val="32"/>
          <w:highlight w:val="none"/>
          <w:lang w:val="en-US" w:eastAsia="zh-CN"/>
        </w:rPr>
        <w:t>2.</w:t>
      </w:r>
      <w:r>
        <w:rPr>
          <w:rFonts w:hint="eastAsia" w:ascii="仿宋_GB2312" w:hAnsi="仿宋_GB2312" w:eastAsia="仿宋_GB2312" w:cs="仿宋_GB2312"/>
          <w:spacing w:val="-7"/>
          <w:sz w:val="32"/>
          <w:szCs w:val="32"/>
          <w:highlight w:val="none"/>
        </w:rPr>
        <w:t>保险内容及最低保险限额</w:t>
      </w:r>
    </w:p>
    <w:p w14:paraId="6C550521">
      <w:pPr>
        <w:widowControl/>
        <w:kinsoku w:val="0"/>
        <w:autoSpaceDE w:val="0"/>
        <w:autoSpaceDN w:val="0"/>
        <w:adjustRightInd w:val="0"/>
        <w:snapToGrid w:val="0"/>
        <w:spacing w:line="360" w:lineRule="auto"/>
        <w:ind w:right="51" w:firstLine="658" w:firstLineChars="185"/>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18"/>
          <w:sz w:val="32"/>
          <w:szCs w:val="32"/>
          <w:highlight w:val="none"/>
        </w:rPr>
        <w:t>（1）</w:t>
      </w:r>
      <w:r>
        <w:rPr>
          <w:rFonts w:hint="eastAsia" w:ascii="仿宋_GB2312" w:hAnsi="仿宋_GB2312" w:eastAsia="仿宋_GB2312" w:cs="仿宋_GB2312"/>
          <w:spacing w:val="9"/>
          <w:sz w:val="32"/>
          <w:szCs w:val="32"/>
          <w:highlight w:val="none"/>
        </w:rPr>
        <w:t>医疗责任险赔偿限额：</w:t>
      </w:r>
    </w:p>
    <w:p w14:paraId="750D5F86">
      <w:pPr>
        <w:widowControl/>
        <w:kinsoku w:val="0"/>
        <w:autoSpaceDE w:val="0"/>
        <w:autoSpaceDN w:val="0"/>
        <w:adjustRightInd w:val="0"/>
        <w:snapToGrid w:val="0"/>
        <w:spacing w:line="360" w:lineRule="auto"/>
        <w:ind w:right="51" w:firstLine="636" w:firstLineChars="185"/>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12"/>
          <w:sz w:val="32"/>
          <w:szCs w:val="32"/>
          <w:highlight w:val="none"/>
        </w:rPr>
        <w:t>每人赔偿限额：</w:t>
      </w:r>
      <w:r>
        <w:rPr>
          <w:rFonts w:hint="eastAsia" w:ascii="仿宋_GB2312" w:hAnsi="仿宋_GB2312" w:eastAsia="仿宋_GB2312" w:cs="仿宋_GB2312"/>
          <w:spacing w:val="12"/>
          <w:sz w:val="32"/>
          <w:szCs w:val="32"/>
          <w:highlight w:val="none"/>
          <w:lang w:val="en-US" w:eastAsia="zh-CN"/>
        </w:rPr>
        <w:t>10</w:t>
      </w:r>
      <w:r>
        <w:rPr>
          <w:rFonts w:hint="eastAsia" w:ascii="仿宋_GB2312" w:hAnsi="仿宋_GB2312" w:eastAsia="仿宋_GB2312" w:cs="仿宋_GB2312"/>
          <w:spacing w:val="12"/>
          <w:sz w:val="32"/>
          <w:szCs w:val="32"/>
          <w:highlight w:val="none"/>
        </w:rPr>
        <w:t>万元，累计赔偿限额</w:t>
      </w:r>
      <w:r>
        <w:rPr>
          <w:rFonts w:hint="eastAsia" w:ascii="仿宋_GB2312" w:hAnsi="仿宋_GB2312" w:eastAsia="仿宋_GB2312" w:cs="仿宋_GB2312"/>
          <w:spacing w:val="12"/>
          <w:sz w:val="32"/>
          <w:szCs w:val="32"/>
          <w:highlight w:val="none"/>
          <w:lang w:val="en-US" w:eastAsia="zh-CN"/>
        </w:rPr>
        <w:t>50</w:t>
      </w:r>
      <w:r>
        <w:rPr>
          <w:rFonts w:hint="eastAsia" w:ascii="仿宋_GB2312" w:hAnsi="仿宋_GB2312" w:eastAsia="仿宋_GB2312" w:cs="仿宋_GB2312"/>
          <w:spacing w:val="12"/>
          <w:sz w:val="32"/>
          <w:szCs w:val="32"/>
          <w:highlight w:val="none"/>
        </w:rPr>
        <w:t>万元；</w:t>
      </w:r>
    </w:p>
    <w:p w14:paraId="5F27882B">
      <w:pPr>
        <w:widowControl/>
        <w:numPr>
          <w:ilvl w:val="0"/>
          <w:numId w:val="0"/>
        </w:numPr>
        <w:kinsoku w:val="0"/>
        <w:autoSpaceDE w:val="0"/>
        <w:autoSpaceDN w:val="0"/>
        <w:adjustRightInd w:val="0"/>
        <w:snapToGrid w:val="0"/>
        <w:spacing w:line="360" w:lineRule="auto"/>
        <w:ind w:right="51" w:rightChars="0" w:firstLine="668" w:firstLineChars="200"/>
        <w:textAlignment w:val="baseline"/>
        <w:rPr>
          <w:rFonts w:hint="eastAsia" w:ascii="仿宋_GB2312" w:hAnsi="仿宋_GB2312" w:eastAsia="仿宋_GB2312" w:cs="仿宋_GB2312"/>
          <w:spacing w:val="7"/>
          <w:sz w:val="32"/>
          <w:szCs w:val="32"/>
          <w:highlight w:val="none"/>
        </w:rPr>
      </w:pPr>
      <w:r>
        <w:rPr>
          <w:rFonts w:hint="eastAsia" w:ascii="仿宋_GB2312" w:hAnsi="仿宋_GB2312" w:eastAsia="仿宋_GB2312" w:cs="仿宋_GB2312"/>
          <w:spacing w:val="7"/>
          <w:kern w:val="2"/>
          <w:sz w:val="32"/>
          <w:szCs w:val="32"/>
          <w:highlight w:val="none"/>
          <w:lang w:val="en-US" w:eastAsia="zh-CN" w:bidi="ar-SA"/>
        </w:rPr>
        <w:t>（2）</w:t>
      </w:r>
      <w:r>
        <w:rPr>
          <w:rFonts w:hint="eastAsia" w:ascii="仿宋_GB2312" w:hAnsi="仿宋_GB2312" w:eastAsia="仿宋_GB2312" w:cs="仿宋_GB2312"/>
          <w:spacing w:val="7"/>
          <w:sz w:val="32"/>
          <w:szCs w:val="32"/>
          <w:highlight w:val="none"/>
        </w:rPr>
        <w:t>法律费用赔偿限额：</w:t>
      </w:r>
    </w:p>
    <w:p w14:paraId="0F9C8B7A">
      <w:pPr>
        <w:widowControl/>
        <w:kinsoku w:val="0"/>
        <w:autoSpaceDE w:val="0"/>
        <w:autoSpaceDN w:val="0"/>
        <w:adjustRightInd w:val="0"/>
        <w:snapToGrid w:val="0"/>
        <w:spacing w:line="360" w:lineRule="auto"/>
        <w:ind w:right="51" w:firstLine="668" w:firstLineChars="200"/>
        <w:textAlignment w:val="baseline"/>
        <w:rPr>
          <w:rFonts w:hint="eastAsia" w:ascii="仿宋_GB2312" w:hAnsi="仿宋_GB2312" w:eastAsia="仿宋_GB2312" w:cs="仿宋_GB2312"/>
          <w:spacing w:val="7"/>
          <w:sz w:val="32"/>
          <w:szCs w:val="32"/>
          <w:highlight w:val="none"/>
        </w:rPr>
      </w:pPr>
      <w:r>
        <w:rPr>
          <w:rFonts w:hint="eastAsia" w:ascii="仿宋_GB2312" w:hAnsi="仿宋_GB2312" w:eastAsia="仿宋_GB2312" w:cs="仿宋_GB2312"/>
          <w:spacing w:val="7"/>
          <w:sz w:val="32"/>
          <w:szCs w:val="32"/>
          <w:highlight w:val="none"/>
        </w:rPr>
        <w:t>每次事故赔偿限额</w:t>
      </w:r>
      <w:r>
        <w:rPr>
          <w:rFonts w:hint="eastAsia" w:ascii="仿宋_GB2312" w:hAnsi="仿宋_GB2312" w:eastAsia="仿宋_GB2312" w:cs="仿宋_GB2312"/>
          <w:spacing w:val="7"/>
          <w:sz w:val="32"/>
          <w:szCs w:val="32"/>
          <w:highlight w:val="none"/>
          <w:lang w:val="en-US" w:eastAsia="zh-CN"/>
        </w:rPr>
        <w:t>10</w:t>
      </w:r>
      <w:r>
        <w:rPr>
          <w:rFonts w:hint="eastAsia" w:ascii="仿宋_GB2312" w:hAnsi="仿宋_GB2312" w:eastAsia="仿宋_GB2312" w:cs="仿宋_GB2312"/>
          <w:spacing w:val="7"/>
          <w:sz w:val="32"/>
          <w:szCs w:val="32"/>
          <w:highlight w:val="none"/>
        </w:rPr>
        <w:t>万元，累计赔偿限额</w:t>
      </w:r>
      <w:r>
        <w:rPr>
          <w:rFonts w:hint="eastAsia" w:ascii="仿宋_GB2312" w:hAnsi="仿宋_GB2312" w:eastAsia="仿宋_GB2312" w:cs="仿宋_GB2312"/>
          <w:spacing w:val="7"/>
          <w:sz w:val="32"/>
          <w:szCs w:val="32"/>
          <w:highlight w:val="none"/>
          <w:lang w:val="en-US" w:eastAsia="zh-CN"/>
        </w:rPr>
        <w:t>50</w:t>
      </w:r>
      <w:r>
        <w:rPr>
          <w:rFonts w:hint="eastAsia" w:ascii="仿宋_GB2312" w:hAnsi="仿宋_GB2312" w:eastAsia="仿宋_GB2312" w:cs="仿宋_GB2312"/>
          <w:spacing w:val="7"/>
          <w:sz w:val="32"/>
          <w:szCs w:val="32"/>
          <w:highlight w:val="none"/>
        </w:rPr>
        <w:t>万元。</w:t>
      </w:r>
    </w:p>
    <w:p w14:paraId="424112B4">
      <w:pPr>
        <w:widowControl/>
        <w:kinsoku w:val="0"/>
        <w:autoSpaceDE w:val="0"/>
        <w:autoSpaceDN w:val="0"/>
        <w:adjustRightInd w:val="0"/>
        <w:snapToGrid w:val="0"/>
        <w:spacing w:line="360" w:lineRule="auto"/>
        <w:ind w:right="51" w:firstLine="668"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7"/>
          <w:sz w:val="32"/>
          <w:szCs w:val="32"/>
          <w:highlight w:val="none"/>
        </w:rPr>
        <w:t>（3）附加险赔偿限额</w:t>
      </w:r>
    </w:p>
    <w:p w14:paraId="71339C40">
      <w:pPr>
        <w:widowControl/>
        <w:kinsoku w:val="0"/>
        <w:autoSpaceDE w:val="0"/>
        <w:autoSpaceDN w:val="0"/>
        <w:adjustRightInd w:val="0"/>
        <w:snapToGrid w:val="0"/>
        <w:spacing w:line="336" w:lineRule="auto"/>
        <w:ind w:firstLine="668" w:firstLineChars="200"/>
        <w:jc w:val="left"/>
        <w:textAlignment w:val="baseline"/>
        <w:rPr>
          <w:rFonts w:hint="eastAsia" w:ascii="仿宋_GB2312" w:hAnsi="仿宋_GB2312" w:eastAsia="仿宋_GB2312" w:cs="仿宋_GB2312"/>
          <w:spacing w:val="7"/>
          <w:sz w:val="32"/>
          <w:szCs w:val="32"/>
          <w:highlight w:val="none"/>
        </w:rPr>
      </w:pPr>
      <w:r>
        <w:rPr>
          <w:rFonts w:hint="eastAsia" w:ascii="仿宋_GB2312" w:hAnsi="仿宋_GB2312" w:eastAsia="仿宋_GB2312" w:cs="仿宋_GB2312"/>
          <w:spacing w:val="7"/>
          <w:sz w:val="32"/>
          <w:szCs w:val="32"/>
          <w:highlight w:val="none"/>
        </w:rPr>
        <w:t>1.1医疗意外责任保险限额：</w:t>
      </w:r>
    </w:p>
    <w:p w14:paraId="7CB15F90">
      <w:pPr>
        <w:widowControl/>
        <w:kinsoku w:val="0"/>
        <w:autoSpaceDE w:val="0"/>
        <w:autoSpaceDN w:val="0"/>
        <w:adjustRightInd w:val="0"/>
        <w:snapToGrid w:val="0"/>
        <w:spacing w:line="336" w:lineRule="auto"/>
        <w:ind w:firstLine="1336" w:firstLineChars="400"/>
        <w:jc w:val="left"/>
        <w:textAlignment w:val="baseline"/>
        <w:rPr>
          <w:rFonts w:hint="eastAsia" w:ascii="仿宋_GB2312" w:hAnsi="仿宋_GB2312" w:eastAsia="仿宋_GB2312" w:cs="仿宋_GB2312"/>
          <w:spacing w:val="7"/>
          <w:sz w:val="32"/>
          <w:szCs w:val="32"/>
          <w:highlight w:val="none"/>
          <w:lang w:eastAsia="zh-CN"/>
        </w:rPr>
      </w:pPr>
      <w:r>
        <w:rPr>
          <w:rFonts w:hint="eastAsia" w:ascii="仿宋_GB2312" w:hAnsi="仿宋_GB2312" w:eastAsia="仿宋_GB2312" w:cs="仿宋_GB2312"/>
          <w:spacing w:val="7"/>
          <w:sz w:val="32"/>
          <w:szCs w:val="32"/>
          <w:highlight w:val="none"/>
        </w:rPr>
        <w:t>每人赔偿限额：</w:t>
      </w:r>
      <w:r>
        <w:rPr>
          <w:rFonts w:hint="eastAsia" w:ascii="仿宋_GB2312" w:hAnsi="仿宋_GB2312" w:eastAsia="仿宋_GB2312" w:cs="仿宋_GB2312"/>
          <w:spacing w:val="7"/>
          <w:sz w:val="32"/>
          <w:szCs w:val="32"/>
          <w:highlight w:val="none"/>
          <w:lang w:val="en-US" w:eastAsia="zh-CN"/>
        </w:rPr>
        <w:t>6</w:t>
      </w:r>
      <w:r>
        <w:rPr>
          <w:rFonts w:hint="eastAsia" w:ascii="仿宋_GB2312" w:hAnsi="仿宋_GB2312" w:eastAsia="仿宋_GB2312" w:cs="仿宋_GB2312"/>
          <w:spacing w:val="7"/>
          <w:sz w:val="32"/>
          <w:szCs w:val="32"/>
          <w:highlight w:val="none"/>
        </w:rPr>
        <w:t>万元</w:t>
      </w:r>
      <w:r>
        <w:rPr>
          <w:rFonts w:hint="eastAsia" w:ascii="仿宋_GB2312" w:hAnsi="仿宋_GB2312" w:eastAsia="仿宋_GB2312" w:cs="仿宋_GB2312"/>
          <w:spacing w:val="7"/>
          <w:sz w:val="32"/>
          <w:szCs w:val="32"/>
          <w:highlight w:val="none"/>
          <w:lang w:eastAsia="zh-CN"/>
        </w:rPr>
        <w:t>。</w:t>
      </w:r>
    </w:p>
    <w:p w14:paraId="5C6F3BB2">
      <w:pPr>
        <w:widowControl/>
        <w:kinsoku w:val="0"/>
        <w:autoSpaceDE w:val="0"/>
        <w:autoSpaceDN w:val="0"/>
        <w:adjustRightInd w:val="0"/>
        <w:snapToGrid w:val="0"/>
        <w:spacing w:line="336" w:lineRule="auto"/>
        <w:ind w:firstLine="668" w:firstLineChars="200"/>
        <w:textAlignment w:val="baseline"/>
        <w:rPr>
          <w:rFonts w:hint="eastAsia" w:ascii="仿宋_GB2312" w:hAnsi="仿宋_GB2312" w:eastAsia="仿宋_GB2312" w:cs="仿宋_GB2312"/>
          <w:spacing w:val="7"/>
          <w:sz w:val="32"/>
          <w:szCs w:val="32"/>
          <w:highlight w:val="none"/>
        </w:rPr>
      </w:pPr>
      <w:r>
        <w:rPr>
          <w:rFonts w:hint="eastAsia" w:ascii="仿宋_GB2312" w:hAnsi="仿宋_GB2312" w:eastAsia="仿宋_GB2312" w:cs="仿宋_GB2312"/>
          <w:spacing w:val="7"/>
          <w:sz w:val="32"/>
          <w:szCs w:val="32"/>
          <w:highlight w:val="none"/>
        </w:rPr>
        <w:t>1.2医疗责任保险赔偿限额：</w:t>
      </w:r>
    </w:p>
    <w:p w14:paraId="4E4B9C3D">
      <w:pPr>
        <w:widowControl/>
        <w:kinsoku w:val="0"/>
        <w:autoSpaceDE w:val="0"/>
        <w:autoSpaceDN w:val="0"/>
        <w:adjustRightInd w:val="0"/>
        <w:snapToGrid w:val="0"/>
        <w:spacing w:line="336" w:lineRule="auto"/>
        <w:ind w:firstLine="1336" w:firstLineChars="400"/>
        <w:textAlignment w:val="baseline"/>
        <w:rPr>
          <w:rFonts w:hint="eastAsia" w:ascii="仿宋_GB2312" w:hAnsi="仿宋_GB2312" w:eastAsia="仿宋_GB2312" w:cs="仿宋_GB2312"/>
          <w:spacing w:val="7"/>
          <w:sz w:val="32"/>
          <w:szCs w:val="32"/>
          <w:highlight w:val="none"/>
          <w:lang w:eastAsia="zh-CN"/>
        </w:rPr>
      </w:pPr>
      <w:r>
        <w:rPr>
          <w:rFonts w:hint="eastAsia" w:ascii="仿宋_GB2312" w:hAnsi="仿宋_GB2312" w:eastAsia="仿宋_GB2312" w:cs="仿宋_GB2312"/>
          <w:spacing w:val="7"/>
          <w:sz w:val="32"/>
          <w:szCs w:val="32"/>
          <w:highlight w:val="none"/>
        </w:rPr>
        <w:t>每人赔偿限额：</w:t>
      </w:r>
      <w:r>
        <w:rPr>
          <w:rFonts w:hint="eastAsia" w:ascii="仿宋_GB2312" w:hAnsi="仿宋_GB2312" w:eastAsia="仿宋_GB2312" w:cs="仿宋_GB2312"/>
          <w:spacing w:val="7"/>
          <w:sz w:val="32"/>
          <w:szCs w:val="32"/>
          <w:highlight w:val="none"/>
          <w:lang w:val="en-US" w:eastAsia="zh-CN"/>
        </w:rPr>
        <w:t>4000</w:t>
      </w:r>
      <w:r>
        <w:rPr>
          <w:rFonts w:hint="eastAsia" w:ascii="仿宋_GB2312" w:hAnsi="仿宋_GB2312" w:eastAsia="仿宋_GB2312" w:cs="仿宋_GB2312"/>
          <w:spacing w:val="7"/>
          <w:sz w:val="32"/>
          <w:szCs w:val="32"/>
          <w:highlight w:val="none"/>
        </w:rPr>
        <w:t>元</w:t>
      </w:r>
      <w:r>
        <w:rPr>
          <w:rFonts w:hint="eastAsia" w:ascii="仿宋_GB2312" w:hAnsi="仿宋_GB2312" w:eastAsia="仿宋_GB2312" w:cs="仿宋_GB2312"/>
          <w:spacing w:val="7"/>
          <w:sz w:val="32"/>
          <w:szCs w:val="32"/>
          <w:highlight w:val="none"/>
          <w:lang w:eastAsia="zh-CN"/>
        </w:rPr>
        <w:t>。</w:t>
      </w:r>
    </w:p>
    <w:p w14:paraId="4AB3ADF0">
      <w:pPr>
        <w:pStyle w:val="12"/>
        <w:spacing w:line="480" w:lineRule="exact"/>
        <w:ind w:left="0" w:leftChars="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四、理赔服务内容及要求</w:t>
      </w:r>
    </w:p>
    <w:p w14:paraId="54607587">
      <w:pPr>
        <w:kinsoku w:val="0"/>
        <w:autoSpaceDE w:val="0"/>
        <w:autoSpaceDN w:val="0"/>
        <w:adjustRightInd w:val="0"/>
        <w:snapToGrid w:val="0"/>
        <w:spacing w:before="74" w:line="20" w:lineRule="atLeast"/>
        <w:ind w:left="560" w:leftChars="200" w:right="51" w:firstLine="292" w:firstLineChars="8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2"/>
          <w:position w:val="2"/>
          <w:sz w:val="32"/>
          <w:szCs w:val="32"/>
          <w:lang w:val="en-US" w:eastAsia="zh-CN"/>
        </w:rPr>
        <w:t>1</w:t>
      </w:r>
      <w:r>
        <w:rPr>
          <w:rFonts w:hint="eastAsia" w:ascii="仿宋_GB2312" w:hAnsi="仿宋_GB2312" w:eastAsia="仿宋_GB2312" w:cs="仿宋_GB2312"/>
          <w:spacing w:val="8"/>
          <w:position w:val="2"/>
          <w:sz w:val="32"/>
          <w:szCs w:val="32"/>
          <w:lang w:val="en-US" w:eastAsia="zh-CN"/>
        </w:rPr>
        <w:t>.</w:t>
      </w:r>
      <w:r>
        <w:rPr>
          <w:rFonts w:hint="eastAsia" w:ascii="仿宋_GB2312" w:hAnsi="仿宋_GB2312" w:eastAsia="仿宋_GB2312" w:cs="仿宋_GB2312"/>
          <w:spacing w:val="8"/>
          <w:position w:val="2"/>
          <w:sz w:val="32"/>
          <w:szCs w:val="32"/>
        </w:rPr>
        <w:t>医疗定责</w:t>
      </w:r>
    </w:p>
    <w:p w14:paraId="04E2E515">
      <w:pPr>
        <w:kinsoku w:val="0"/>
        <w:autoSpaceDE w:val="0"/>
        <w:autoSpaceDN w:val="0"/>
        <w:adjustRightInd w:val="0"/>
        <w:snapToGrid w:val="0"/>
        <w:spacing w:before="155" w:line="20" w:lineRule="atLeast"/>
        <w:ind w:left="0" w:leftChars="0" w:right="51" w:firstLine="688" w:firstLineChars="200"/>
        <w:textAlignment w:val="baseline"/>
        <w:rPr>
          <w:rFonts w:hint="eastAsia" w:ascii="仿宋_GB2312" w:hAnsi="仿宋_GB2312" w:eastAsia="仿宋_GB2312" w:cs="仿宋_GB2312"/>
          <w:spacing w:val="6"/>
          <w:position w:val="17"/>
          <w:sz w:val="32"/>
          <w:szCs w:val="32"/>
        </w:rPr>
      </w:pPr>
      <w:r>
        <w:rPr>
          <w:rFonts w:hint="eastAsia" w:ascii="仿宋_GB2312" w:hAnsi="仿宋_GB2312" w:eastAsia="仿宋_GB2312" w:cs="仿宋_GB2312"/>
          <w:spacing w:val="12"/>
          <w:position w:val="17"/>
          <w:sz w:val="32"/>
          <w:szCs w:val="32"/>
        </w:rPr>
        <w:t>发生</w:t>
      </w:r>
      <w:r>
        <w:rPr>
          <w:rFonts w:hint="eastAsia" w:ascii="仿宋_GB2312" w:hAnsi="仿宋_GB2312" w:eastAsia="仿宋_GB2312" w:cs="仿宋_GB2312"/>
          <w:spacing w:val="9"/>
          <w:position w:val="17"/>
          <w:sz w:val="32"/>
          <w:szCs w:val="32"/>
        </w:rPr>
        <w:t>医</w:t>
      </w:r>
      <w:r>
        <w:rPr>
          <w:rFonts w:hint="eastAsia" w:ascii="仿宋_GB2312" w:hAnsi="仿宋_GB2312" w:eastAsia="仿宋_GB2312" w:cs="仿宋_GB2312"/>
          <w:spacing w:val="6"/>
          <w:position w:val="17"/>
          <w:sz w:val="32"/>
          <w:szCs w:val="32"/>
        </w:rPr>
        <w:t>疗案件后，乙方根据患者及甲方的申请，根据案件损失金额按</w:t>
      </w:r>
    </w:p>
    <w:p w14:paraId="779E6CD2">
      <w:pPr>
        <w:kinsoku w:val="0"/>
        <w:autoSpaceDE w:val="0"/>
        <w:autoSpaceDN w:val="0"/>
        <w:adjustRightInd w:val="0"/>
        <w:snapToGrid w:val="0"/>
        <w:spacing w:before="155" w:line="20" w:lineRule="atLeast"/>
        <w:ind w:right="51"/>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position w:val="17"/>
          <w:sz w:val="32"/>
          <w:szCs w:val="32"/>
        </w:rPr>
        <w:t>以下表格做赔付结案处理：</w:t>
      </w:r>
    </w:p>
    <w:tbl>
      <w:tblPr>
        <w:tblStyle w:val="22"/>
        <w:tblpPr w:leftFromText="180" w:rightFromText="180" w:vertAnchor="text" w:horzAnchor="page" w:tblpX="1823" w:tblpY="140"/>
        <w:tblOverlap w:val="never"/>
        <w:tblW w:w="888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8"/>
        <w:gridCol w:w="1519"/>
        <w:gridCol w:w="1969"/>
        <w:gridCol w:w="4372"/>
      </w:tblGrid>
      <w:tr w14:paraId="74798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28" w:type="dxa"/>
            <w:vAlign w:val="center"/>
          </w:tcPr>
          <w:p w14:paraId="04EB9A54">
            <w:pPr>
              <w:kinsoku w:val="0"/>
              <w:autoSpaceDE w:val="0"/>
              <w:autoSpaceDN w:val="0"/>
              <w:adjustRightInd w:val="0"/>
              <w:snapToGrid w:val="0"/>
              <w:spacing w:before="155" w:line="20" w:lineRule="atLeast"/>
              <w:ind w:left="0" w:leftChars="0" w:right="51" w:firstLine="0" w:firstLineChars="0"/>
              <w:jc w:val="center"/>
              <w:textAlignment w:val="baseline"/>
              <w:rPr>
                <w:rFonts w:hint="eastAsia" w:ascii="仿宋_GB2312" w:hAnsi="仿宋_GB2312" w:eastAsia="仿宋_GB2312" w:cs="仿宋_GB2312"/>
                <w:spacing w:val="12"/>
                <w:position w:val="17"/>
                <w:sz w:val="32"/>
                <w:szCs w:val="32"/>
              </w:rPr>
            </w:pPr>
            <w:r>
              <w:rPr>
                <w:rFonts w:hint="eastAsia" w:ascii="仿宋_GB2312" w:hAnsi="仿宋_GB2312" w:eastAsia="仿宋_GB2312" w:cs="仿宋_GB2312"/>
                <w:spacing w:val="12"/>
                <w:position w:val="17"/>
                <w:sz w:val="32"/>
                <w:szCs w:val="32"/>
              </w:rPr>
              <w:t>方式</w:t>
            </w:r>
          </w:p>
        </w:tc>
        <w:tc>
          <w:tcPr>
            <w:tcW w:w="1519" w:type="dxa"/>
            <w:vAlign w:val="center"/>
          </w:tcPr>
          <w:p w14:paraId="096EED81">
            <w:pPr>
              <w:kinsoku w:val="0"/>
              <w:autoSpaceDE w:val="0"/>
              <w:autoSpaceDN w:val="0"/>
              <w:adjustRightInd w:val="0"/>
              <w:snapToGrid w:val="0"/>
              <w:spacing w:before="155" w:line="20" w:lineRule="atLeast"/>
              <w:ind w:left="0" w:leftChars="0" w:right="51" w:firstLine="0" w:firstLineChars="0"/>
              <w:jc w:val="center"/>
              <w:textAlignment w:val="baseline"/>
              <w:rPr>
                <w:rFonts w:hint="eastAsia" w:ascii="仿宋_GB2312" w:hAnsi="仿宋_GB2312" w:eastAsia="仿宋_GB2312" w:cs="仿宋_GB2312"/>
                <w:spacing w:val="12"/>
                <w:position w:val="17"/>
                <w:sz w:val="32"/>
                <w:szCs w:val="32"/>
              </w:rPr>
            </w:pPr>
            <w:r>
              <w:rPr>
                <w:rFonts w:hint="eastAsia" w:ascii="仿宋_GB2312" w:hAnsi="仿宋_GB2312" w:eastAsia="仿宋_GB2312" w:cs="仿宋_GB2312"/>
                <w:spacing w:val="12"/>
                <w:position w:val="17"/>
                <w:sz w:val="32"/>
                <w:szCs w:val="32"/>
              </w:rPr>
              <w:t>损失金额</w:t>
            </w:r>
          </w:p>
        </w:tc>
        <w:tc>
          <w:tcPr>
            <w:tcW w:w="1969" w:type="dxa"/>
            <w:vAlign w:val="center"/>
          </w:tcPr>
          <w:p w14:paraId="2CE885FE">
            <w:pPr>
              <w:kinsoku w:val="0"/>
              <w:autoSpaceDE w:val="0"/>
              <w:autoSpaceDN w:val="0"/>
              <w:adjustRightInd w:val="0"/>
              <w:snapToGrid w:val="0"/>
              <w:spacing w:before="155" w:line="20" w:lineRule="atLeast"/>
              <w:ind w:left="0" w:leftChars="0" w:right="51" w:firstLine="0" w:firstLineChars="0"/>
              <w:jc w:val="center"/>
              <w:textAlignment w:val="baseline"/>
              <w:rPr>
                <w:rFonts w:hint="eastAsia" w:ascii="仿宋_GB2312" w:hAnsi="仿宋_GB2312" w:eastAsia="仿宋_GB2312" w:cs="仿宋_GB2312"/>
                <w:spacing w:val="12"/>
                <w:position w:val="17"/>
                <w:sz w:val="32"/>
                <w:szCs w:val="32"/>
              </w:rPr>
            </w:pPr>
            <w:r>
              <w:rPr>
                <w:rFonts w:hint="eastAsia" w:ascii="仿宋_GB2312" w:hAnsi="仿宋_GB2312" w:eastAsia="仿宋_GB2312" w:cs="仿宋_GB2312"/>
                <w:spacing w:val="12"/>
                <w:position w:val="17"/>
                <w:sz w:val="32"/>
                <w:szCs w:val="32"/>
              </w:rPr>
              <w:t>索赔依据</w:t>
            </w:r>
          </w:p>
        </w:tc>
        <w:tc>
          <w:tcPr>
            <w:tcW w:w="4372" w:type="dxa"/>
            <w:vAlign w:val="center"/>
          </w:tcPr>
          <w:p w14:paraId="5B0EC23E">
            <w:pPr>
              <w:kinsoku w:val="0"/>
              <w:autoSpaceDE w:val="0"/>
              <w:autoSpaceDN w:val="0"/>
              <w:adjustRightInd w:val="0"/>
              <w:snapToGrid w:val="0"/>
              <w:spacing w:before="155" w:line="20" w:lineRule="atLeast"/>
              <w:ind w:left="0" w:leftChars="0" w:right="51" w:firstLine="0" w:firstLineChars="0"/>
              <w:jc w:val="center"/>
              <w:textAlignment w:val="baseline"/>
              <w:rPr>
                <w:rFonts w:hint="eastAsia" w:ascii="仿宋_GB2312" w:hAnsi="仿宋_GB2312" w:eastAsia="仿宋_GB2312" w:cs="仿宋_GB2312"/>
                <w:spacing w:val="12"/>
                <w:position w:val="17"/>
                <w:sz w:val="32"/>
                <w:szCs w:val="32"/>
              </w:rPr>
            </w:pPr>
            <w:r>
              <w:rPr>
                <w:rFonts w:hint="eastAsia" w:ascii="仿宋_GB2312" w:hAnsi="仿宋_GB2312" w:eastAsia="仿宋_GB2312" w:cs="仿宋_GB2312"/>
                <w:spacing w:val="12"/>
                <w:position w:val="17"/>
                <w:sz w:val="32"/>
                <w:szCs w:val="32"/>
              </w:rPr>
              <w:t>说明</w:t>
            </w:r>
          </w:p>
        </w:tc>
      </w:tr>
      <w:tr w14:paraId="5CDBB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28" w:type="dxa"/>
            <w:vMerge w:val="restart"/>
            <w:tcBorders>
              <w:bottom w:val="nil"/>
            </w:tcBorders>
            <w:vAlign w:val="center"/>
          </w:tcPr>
          <w:p w14:paraId="68EEE8F8">
            <w:pPr>
              <w:kinsoku w:val="0"/>
              <w:autoSpaceDE w:val="0"/>
              <w:autoSpaceDN w:val="0"/>
              <w:adjustRightInd w:val="0"/>
              <w:snapToGrid w:val="0"/>
              <w:spacing w:before="155" w:line="20" w:lineRule="atLeast"/>
              <w:ind w:left="0" w:leftChars="0" w:right="51" w:firstLine="0" w:firstLineChars="0"/>
              <w:jc w:val="center"/>
              <w:textAlignment w:val="baseline"/>
              <w:rPr>
                <w:rFonts w:hint="eastAsia" w:ascii="仿宋_GB2312" w:hAnsi="仿宋_GB2312" w:eastAsia="仿宋_GB2312" w:cs="仿宋_GB2312"/>
                <w:spacing w:val="12"/>
                <w:position w:val="17"/>
                <w:sz w:val="32"/>
                <w:szCs w:val="32"/>
              </w:rPr>
            </w:pPr>
            <w:r>
              <w:rPr>
                <w:rFonts w:hint="eastAsia" w:ascii="仿宋_GB2312" w:hAnsi="仿宋_GB2312" w:eastAsia="仿宋_GB2312" w:cs="仿宋_GB2312"/>
                <w:spacing w:val="12"/>
                <w:position w:val="17"/>
                <w:sz w:val="32"/>
                <w:szCs w:val="32"/>
              </w:rPr>
              <w:t>调解</w:t>
            </w:r>
          </w:p>
        </w:tc>
        <w:tc>
          <w:tcPr>
            <w:tcW w:w="1519" w:type="dxa"/>
            <w:vAlign w:val="center"/>
          </w:tcPr>
          <w:p w14:paraId="08A0491E">
            <w:pPr>
              <w:kinsoku w:val="0"/>
              <w:autoSpaceDE w:val="0"/>
              <w:autoSpaceDN w:val="0"/>
              <w:adjustRightInd w:val="0"/>
              <w:snapToGrid w:val="0"/>
              <w:spacing w:before="155" w:line="20" w:lineRule="atLeast"/>
              <w:ind w:left="0" w:leftChars="0" w:right="51" w:firstLine="0" w:firstLineChars="0"/>
              <w:jc w:val="center"/>
              <w:textAlignment w:val="baseline"/>
              <w:rPr>
                <w:rFonts w:hint="eastAsia" w:ascii="仿宋_GB2312" w:hAnsi="仿宋_GB2312" w:eastAsia="仿宋_GB2312" w:cs="仿宋_GB2312"/>
                <w:spacing w:val="12"/>
                <w:position w:val="17"/>
                <w:sz w:val="32"/>
                <w:szCs w:val="32"/>
              </w:rPr>
            </w:pPr>
            <w:r>
              <w:rPr>
                <w:rFonts w:hint="eastAsia" w:ascii="仿宋_GB2312" w:hAnsi="仿宋_GB2312" w:eastAsia="仿宋_GB2312" w:cs="仿宋_GB2312"/>
                <w:spacing w:val="12"/>
                <w:position w:val="17"/>
                <w:sz w:val="32"/>
                <w:szCs w:val="32"/>
              </w:rPr>
              <w:t>0≦1万元</w:t>
            </w:r>
          </w:p>
        </w:tc>
        <w:tc>
          <w:tcPr>
            <w:tcW w:w="1969" w:type="dxa"/>
            <w:vAlign w:val="center"/>
          </w:tcPr>
          <w:p w14:paraId="05B6BF9A">
            <w:pPr>
              <w:kinsoku w:val="0"/>
              <w:autoSpaceDE w:val="0"/>
              <w:autoSpaceDN w:val="0"/>
              <w:adjustRightInd w:val="0"/>
              <w:snapToGrid w:val="0"/>
              <w:spacing w:before="155" w:line="20" w:lineRule="atLeast"/>
              <w:ind w:left="0" w:leftChars="0" w:right="51" w:firstLine="0" w:firstLineChars="0"/>
              <w:jc w:val="center"/>
              <w:textAlignment w:val="baseline"/>
              <w:rPr>
                <w:rFonts w:hint="eastAsia" w:ascii="仿宋_GB2312" w:hAnsi="仿宋_GB2312" w:eastAsia="仿宋_GB2312" w:cs="仿宋_GB2312"/>
                <w:spacing w:val="12"/>
                <w:position w:val="17"/>
                <w:sz w:val="32"/>
                <w:szCs w:val="32"/>
              </w:rPr>
            </w:pPr>
            <w:r>
              <w:rPr>
                <w:rFonts w:hint="eastAsia" w:ascii="仿宋_GB2312" w:hAnsi="仿宋_GB2312" w:eastAsia="仿宋_GB2312" w:cs="仿宋_GB2312"/>
                <w:spacing w:val="12"/>
                <w:position w:val="17"/>
                <w:sz w:val="32"/>
                <w:szCs w:val="32"/>
              </w:rPr>
              <w:t>医患双方</w:t>
            </w:r>
          </w:p>
          <w:p w14:paraId="53773BD9">
            <w:pPr>
              <w:kinsoku w:val="0"/>
              <w:autoSpaceDE w:val="0"/>
              <w:autoSpaceDN w:val="0"/>
              <w:adjustRightInd w:val="0"/>
              <w:snapToGrid w:val="0"/>
              <w:spacing w:before="155" w:line="20" w:lineRule="atLeast"/>
              <w:ind w:left="0" w:leftChars="0" w:right="51" w:firstLine="0" w:firstLineChars="0"/>
              <w:jc w:val="center"/>
              <w:textAlignment w:val="baseline"/>
              <w:rPr>
                <w:rFonts w:hint="eastAsia" w:ascii="仿宋_GB2312" w:hAnsi="仿宋_GB2312" w:eastAsia="仿宋_GB2312" w:cs="仿宋_GB2312"/>
                <w:spacing w:val="12"/>
                <w:position w:val="17"/>
                <w:sz w:val="32"/>
                <w:szCs w:val="32"/>
              </w:rPr>
            </w:pPr>
            <w:r>
              <w:rPr>
                <w:rFonts w:hint="eastAsia" w:ascii="仿宋_GB2312" w:hAnsi="仿宋_GB2312" w:eastAsia="仿宋_GB2312" w:cs="仿宋_GB2312"/>
                <w:spacing w:val="12"/>
                <w:position w:val="17"/>
                <w:sz w:val="32"/>
                <w:szCs w:val="32"/>
              </w:rPr>
              <w:t>调解协议</w:t>
            </w:r>
          </w:p>
        </w:tc>
        <w:tc>
          <w:tcPr>
            <w:tcW w:w="4372" w:type="dxa"/>
            <w:vAlign w:val="center"/>
          </w:tcPr>
          <w:p w14:paraId="4D3C74FE">
            <w:pPr>
              <w:kinsoku w:val="0"/>
              <w:autoSpaceDE w:val="0"/>
              <w:autoSpaceDN w:val="0"/>
              <w:adjustRightInd w:val="0"/>
              <w:snapToGrid w:val="0"/>
              <w:spacing w:before="155" w:line="20" w:lineRule="atLeast"/>
              <w:ind w:left="0" w:leftChars="0" w:right="51" w:firstLine="0" w:firstLineChars="0"/>
              <w:jc w:val="center"/>
              <w:textAlignment w:val="baseline"/>
              <w:rPr>
                <w:rFonts w:hint="eastAsia" w:ascii="仿宋_GB2312" w:hAnsi="仿宋_GB2312" w:eastAsia="仿宋_GB2312" w:cs="仿宋_GB2312"/>
                <w:spacing w:val="12"/>
                <w:position w:val="17"/>
                <w:sz w:val="32"/>
                <w:szCs w:val="32"/>
              </w:rPr>
            </w:pPr>
          </w:p>
        </w:tc>
      </w:tr>
      <w:tr w14:paraId="593AD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1028" w:type="dxa"/>
            <w:vMerge w:val="continue"/>
            <w:tcBorders>
              <w:top w:val="nil"/>
              <w:bottom w:val="single" w:color="auto" w:sz="4" w:space="0"/>
            </w:tcBorders>
            <w:vAlign w:val="center"/>
          </w:tcPr>
          <w:p w14:paraId="045E0875">
            <w:pPr>
              <w:kinsoku w:val="0"/>
              <w:autoSpaceDE w:val="0"/>
              <w:autoSpaceDN w:val="0"/>
              <w:adjustRightInd w:val="0"/>
              <w:snapToGrid w:val="0"/>
              <w:spacing w:before="155" w:line="20" w:lineRule="atLeast"/>
              <w:ind w:left="0" w:leftChars="0" w:right="51" w:firstLine="688" w:firstLineChars="200"/>
              <w:textAlignment w:val="baseline"/>
              <w:rPr>
                <w:rFonts w:hint="eastAsia" w:ascii="仿宋_GB2312" w:hAnsi="仿宋_GB2312" w:eastAsia="仿宋_GB2312" w:cs="仿宋_GB2312"/>
                <w:spacing w:val="12"/>
                <w:position w:val="17"/>
                <w:sz w:val="32"/>
                <w:szCs w:val="32"/>
              </w:rPr>
            </w:pPr>
          </w:p>
        </w:tc>
        <w:tc>
          <w:tcPr>
            <w:tcW w:w="1519" w:type="dxa"/>
            <w:vAlign w:val="center"/>
          </w:tcPr>
          <w:p w14:paraId="14E17F0B">
            <w:pPr>
              <w:kinsoku w:val="0"/>
              <w:autoSpaceDE w:val="0"/>
              <w:autoSpaceDN w:val="0"/>
              <w:adjustRightInd w:val="0"/>
              <w:snapToGrid w:val="0"/>
              <w:spacing w:before="155" w:line="20" w:lineRule="atLeast"/>
              <w:ind w:left="0" w:leftChars="0" w:right="51" w:firstLine="0" w:firstLineChars="0"/>
              <w:jc w:val="center"/>
              <w:textAlignment w:val="baseline"/>
              <w:rPr>
                <w:rFonts w:hint="eastAsia" w:ascii="仿宋_GB2312" w:hAnsi="仿宋_GB2312" w:eastAsia="仿宋_GB2312" w:cs="仿宋_GB2312"/>
                <w:spacing w:val="12"/>
                <w:position w:val="17"/>
                <w:sz w:val="32"/>
                <w:szCs w:val="32"/>
              </w:rPr>
            </w:pPr>
            <w:r>
              <w:rPr>
                <w:rFonts w:hint="eastAsia" w:ascii="仿宋_GB2312" w:hAnsi="仿宋_GB2312" w:eastAsia="仿宋_GB2312" w:cs="仿宋_GB2312"/>
                <w:spacing w:val="12"/>
                <w:position w:val="17"/>
                <w:sz w:val="32"/>
                <w:szCs w:val="32"/>
              </w:rPr>
              <w:t>&gt;1万元</w:t>
            </w:r>
          </w:p>
        </w:tc>
        <w:tc>
          <w:tcPr>
            <w:tcW w:w="1969" w:type="dxa"/>
            <w:vAlign w:val="center"/>
          </w:tcPr>
          <w:p w14:paraId="14851A8B">
            <w:pPr>
              <w:kinsoku w:val="0"/>
              <w:autoSpaceDE w:val="0"/>
              <w:autoSpaceDN w:val="0"/>
              <w:adjustRightInd w:val="0"/>
              <w:snapToGrid w:val="0"/>
              <w:spacing w:before="155" w:line="20" w:lineRule="atLeast"/>
              <w:ind w:left="0" w:leftChars="0" w:right="51" w:firstLine="0" w:firstLineChars="0"/>
              <w:jc w:val="center"/>
              <w:textAlignment w:val="baseline"/>
              <w:rPr>
                <w:rFonts w:hint="eastAsia" w:ascii="仿宋_GB2312" w:hAnsi="仿宋_GB2312" w:eastAsia="仿宋_GB2312" w:cs="仿宋_GB2312"/>
                <w:spacing w:val="12"/>
                <w:position w:val="17"/>
                <w:sz w:val="32"/>
                <w:szCs w:val="32"/>
              </w:rPr>
            </w:pPr>
            <w:r>
              <w:rPr>
                <w:rFonts w:hint="eastAsia" w:ascii="仿宋_GB2312" w:hAnsi="仿宋_GB2312" w:eastAsia="仿宋_GB2312" w:cs="仿宋_GB2312"/>
                <w:spacing w:val="12"/>
                <w:position w:val="17"/>
                <w:sz w:val="32"/>
                <w:szCs w:val="32"/>
              </w:rPr>
              <w:t>医调会调解协议</w:t>
            </w:r>
          </w:p>
        </w:tc>
        <w:tc>
          <w:tcPr>
            <w:tcW w:w="4372" w:type="dxa"/>
            <w:vAlign w:val="center"/>
          </w:tcPr>
          <w:p w14:paraId="562E51D5">
            <w:pPr>
              <w:kinsoku w:val="0"/>
              <w:autoSpaceDE w:val="0"/>
              <w:autoSpaceDN w:val="0"/>
              <w:adjustRightInd w:val="0"/>
              <w:snapToGrid w:val="0"/>
              <w:spacing w:before="155" w:line="20" w:lineRule="atLeast"/>
              <w:ind w:left="0" w:leftChars="0" w:right="51" w:firstLine="0" w:firstLineChars="0"/>
              <w:jc w:val="both"/>
              <w:textAlignment w:val="baseline"/>
              <w:rPr>
                <w:rFonts w:hint="eastAsia" w:ascii="仿宋_GB2312" w:hAnsi="仿宋_GB2312" w:eastAsia="仿宋_GB2312" w:cs="仿宋_GB2312"/>
                <w:spacing w:val="12"/>
                <w:position w:val="17"/>
                <w:sz w:val="32"/>
                <w:szCs w:val="32"/>
              </w:rPr>
            </w:pPr>
            <w:r>
              <w:rPr>
                <w:rFonts w:hint="eastAsia" w:ascii="仿宋_GB2312" w:hAnsi="仿宋_GB2312" w:eastAsia="仿宋_GB2312" w:cs="仿宋_GB2312"/>
                <w:spacing w:val="12"/>
                <w:position w:val="17"/>
                <w:sz w:val="32"/>
                <w:szCs w:val="32"/>
              </w:rPr>
              <w:t xml:space="preserve">经医调会调解免医疗鉴定流程，按医调会调解确定金额的80%赔付结案处理 </w:t>
            </w:r>
            <w:r>
              <w:rPr>
                <w:rFonts w:hint="eastAsia" w:ascii="仿宋_GB2312" w:hAnsi="仿宋_GB2312" w:eastAsia="仿宋_GB2312" w:cs="仿宋_GB2312"/>
                <w:spacing w:val="12"/>
                <w:position w:val="17"/>
                <w:sz w:val="32"/>
                <w:szCs w:val="32"/>
                <w:lang w:eastAsia="zh-CN"/>
              </w:rPr>
              <w:t>（</w:t>
            </w:r>
            <w:r>
              <w:rPr>
                <w:rFonts w:hint="eastAsia" w:ascii="仿宋_GB2312" w:hAnsi="仿宋_GB2312" w:eastAsia="仿宋_GB2312" w:cs="仿宋_GB2312"/>
                <w:spacing w:val="12"/>
                <w:position w:val="17"/>
                <w:sz w:val="32"/>
                <w:szCs w:val="32"/>
              </w:rPr>
              <w:t>不再扣减免赔款项</w:t>
            </w:r>
            <w:r>
              <w:rPr>
                <w:rFonts w:hint="eastAsia" w:ascii="仿宋_GB2312" w:hAnsi="仿宋_GB2312" w:eastAsia="仿宋_GB2312" w:cs="仿宋_GB2312"/>
                <w:spacing w:val="12"/>
                <w:position w:val="17"/>
                <w:sz w:val="32"/>
                <w:szCs w:val="32"/>
                <w:lang w:eastAsia="zh-CN"/>
              </w:rPr>
              <w:t>）</w:t>
            </w:r>
            <w:r>
              <w:rPr>
                <w:rFonts w:hint="eastAsia" w:ascii="仿宋_GB2312" w:hAnsi="仿宋_GB2312" w:eastAsia="仿宋_GB2312" w:cs="仿宋_GB2312"/>
                <w:spacing w:val="12"/>
                <w:position w:val="17"/>
                <w:sz w:val="32"/>
                <w:szCs w:val="32"/>
              </w:rPr>
              <w:t>。</w:t>
            </w:r>
          </w:p>
        </w:tc>
      </w:tr>
      <w:tr w14:paraId="71205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1028" w:type="dxa"/>
            <w:tcBorders>
              <w:top w:val="single" w:color="auto" w:sz="4" w:space="0"/>
            </w:tcBorders>
            <w:vAlign w:val="center"/>
          </w:tcPr>
          <w:p w14:paraId="6565A716">
            <w:pPr>
              <w:kinsoku w:val="0"/>
              <w:autoSpaceDE w:val="0"/>
              <w:autoSpaceDN w:val="0"/>
              <w:adjustRightInd w:val="0"/>
              <w:snapToGrid w:val="0"/>
              <w:spacing w:before="155" w:line="20" w:lineRule="atLeast"/>
              <w:ind w:left="0" w:leftChars="0" w:right="51" w:firstLine="0" w:firstLineChars="0"/>
              <w:textAlignment w:val="baseline"/>
              <w:rPr>
                <w:rFonts w:hint="eastAsia" w:ascii="仿宋_GB2312" w:hAnsi="仿宋_GB2312" w:eastAsia="仿宋_GB2312" w:cs="仿宋_GB2312"/>
                <w:spacing w:val="12"/>
                <w:position w:val="17"/>
                <w:sz w:val="32"/>
                <w:szCs w:val="32"/>
                <w:lang w:eastAsia="zh-CN"/>
              </w:rPr>
            </w:pPr>
            <w:r>
              <w:rPr>
                <w:rFonts w:hint="eastAsia" w:ascii="仿宋_GB2312" w:hAnsi="仿宋_GB2312" w:eastAsia="仿宋_GB2312" w:cs="仿宋_GB2312"/>
                <w:spacing w:val="12"/>
                <w:position w:val="17"/>
                <w:sz w:val="32"/>
                <w:szCs w:val="32"/>
                <w:lang w:eastAsia="zh-CN"/>
              </w:rPr>
              <w:t>法院判决</w:t>
            </w:r>
          </w:p>
        </w:tc>
        <w:tc>
          <w:tcPr>
            <w:tcW w:w="7860" w:type="dxa"/>
            <w:gridSpan w:val="3"/>
            <w:vAlign w:val="center"/>
          </w:tcPr>
          <w:p w14:paraId="409FA4CB">
            <w:pPr>
              <w:kinsoku w:val="0"/>
              <w:autoSpaceDE w:val="0"/>
              <w:autoSpaceDN w:val="0"/>
              <w:adjustRightInd w:val="0"/>
              <w:snapToGrid w:val="0"/>
              <w:spacing w:before="155" w:line="20" w:lineRule="atLeast"/>
              <w:ind w:left="0" w:leftChars="0" w:right="51" w:firstLine="0" w:firstLineChars="0"/>
              <w:jc w:val="both"/>
              <w:textAlignment w:val="baseline"/>
              <w:rPr>
                <w:rFonts w:hint="eastAsia" w:ascii="仿宋_GB2312" w:hAnsi="仿宋_GB2312" w:eastAsia="仿宋_GB2312" w:cs="仿宋_GB2312"/>
                <w:spacing w:val="12"/>
                <w:position w:val="17"/>
                <w:sz w:val="32"/>
                <w:szCs w:val="32"/>
                <w:lang w:eastAsia="zh-CN"/>
              </w:rPr>
            </w:pPr>
            <w:r>
              <w:rPr>
                <w:rFonts w:hint="eastAsia" w:ascii="仿宋_GB2312" w:hAnsi="仿宋_GB2312" w:eastAsia="仿宋_GB2312" w:cs="仿宋_GB2312"/>
                <w:spacing w:val="12"/>
                <w:position w:val="17"/>
                <w:sz w:val="32"/>
                <w:szCs w:val="32"/>
              </w:rPr>
              <w:t>经</w:t>
            </w:r>
            <w:r>
              <w:rPr>
                <w:rFonts w:hint="eastAsia" w:ascii="仿宋_GB2312" w:hAnsi="仿宋_GB2312" w:eastAsia="仿宋_GB2312" w:cs="仿宋_GB2312"/>
                <w:spacing w:val="12"/>
                <w:position w:val="17"/>
                <w:sz w:val="32"/>
                <w:szCs w:val="32"/>
                <w:lang w:eastAsia="zh-CN"/>
              </w:rPr>
              <w:t>判决后</w:t>
            </w:r>
            <w:r>
              <w:rPr>
                <w:rFonts w:hint="eastAsia" w:ascii="仿宋_GB2312" w:hAnsi="仿宋_GB2312" w:eastAsia="仿宋_GB2312" w:cs="仿宋_GB2312"/>
                <w:spacing w:val="12"/>
                <w:position w:val="17"/>
                <w:sz w:val="32"/>
                <w:szCs w:val="32"/>
              </w:rPr>
              <w:t>，按</w:t>
            </w:r>
            <w:r>
              <w:rPr>
                <w:rFonts w:hint="eastAsia" w:ascii="仿宋_GB2312" w:hAnsi="仿宋_GB2312" w:eastAsia="仿宋_GB2312" w:cs="仿宋_GB2312"/>
                <w:spacing w:val="12"/>
                <w:position w:val="17"/>
                <w:sz w:val="32"/>
                <w:szCs w:val="32"/>
                <w:lang w:eastAsia="zh-CN"/>
              </w:rPr>
              <w:t>判决书</w:t>
            </w:r>
            <w:r>
              <w:rPr>
                <w:rFonts w:hint="eastAsia" w:ascii="仿宋_GB2312" w:hAnsi="仿宋_GB2312" w:eastAsia="仿宋_GB2312" w:cs="仿宋_GB2312"/>
                <w:spacing w:val="12"/>
                <w:position w:val="17"/>
                <w:sz w:val="32"/>
                <w:szCs w:val="32"/>
              </w:rPr>
              <w:t>确定金额的80%赔付结案处理</w:t>
            </w:r>
            <w:r>
              <w:rPr>
                <w:rFonts w:hint="eastAsia" w:ascii="仿宋_GB2312" w:hAnsi="仿宋_GB2312" w:eastAsia="仿宋_GB2312" w:cs="仿宋_GB2312"/>
                <w:spacing w:val="12"/>
                <w:position w:val="17"/>
                <w:sz w:val="32"/>
                <w:szCs w:val="32"/>
                <w:lang w:eastAsia="zh-CN"/>
              </w:rPr>
              <w:t>。</w:t>
            </w:r>
          </w:p>
        </w:tc>
      </w:tr>
    </w:tbl>
    <w:p w14:paraId="77340B63">
      <w:pPr>
        <w:spacing w:line="145" w:lineRule="exact"/>
      </w:pPr>
    </w:p>
    <w:p w14:paraId="7AD51F80">
      <w:pPr>
        <w:kinsoku w:val="0"/>
        <w:autoSpaceDE w:val="0"/>
        <w:autoSpaceDN w:val="0"/>
        <w:adjustRightInd w:val="0"/>
        <w:snapToGrid w:val="0"/>
        <w:spacing w:before="75"/>
        <w:ind w:left="560" w:leftChars="200" w:right="51" w:firstLine="290" w:firstLineChars="8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position w:val="2"/>
          <w:sz w:val="32"/>
          <w:szCs w:val="32"/>
          <w:lang w:val="en-US" w:eastAsia="zh-CN"/>
        </w:rPr>
        <w:t>2</w:t>
      </w:r>
      <w:r>
        <w:rPr>
          <w:rFonts w:hint="eastAsia" w:ascii="仿宋_GB2312" w:hAnsi="仿宋_GB2312" w:eastAsia="仿宋_GB2312" w:cs="仿宋_GB2312"/>
          <w:spacing w:val="7"/>
          <w:position w:val="2"/>
          <w:sz w:val="32"/>
          <w:szCs w:val="32"/>
          <w:lang w:val="en-US" w:eastAsia="zh-CN"/>
        </w:rPr>
        <w:t>.</w:t>
      </w:r>
      <w:r>
        <w:rPr>
          <w:rFonts w:hint="eastAsia" w:ascii="仿宋_GB2312" w:hAnsi="仿宋_GB2312" w:eastAsia="仿宋_GB2312" w:cs="仿宋_GB2312"/>
          <w:spacing w:val="7"/>
          <w:position w:val="2"/>
          <w:sz w:val="32"/>
          <w:szCs w:val="32"/>
        </w:rPr>
        <w:t>理赔时限</w:t>
      </w:r>
    </w:p>
    <w:p w14:paraId="42B489B6">
      <w:pPr>
        <w:kinsoku w:val="0"/>
        <w:autoSpaceDE w:val="0"/>
        <w:autoSpaceDN w:val="0"/>
        <w:adjustRightInd w:val="0"/>
        <w:snapToGrid w:val="0"/>
        <w:spacing w:before="155" w:line="20" w:lineRule="atLeast"/>
        <w:ind w:left="0" w:leftChars="0" w:right="51" w:firstLine="664" w:firstLineChars="200"/>
        <w:textAlignment w:val="baseline"/>
        <w:rPr>
          <w:rFonts w:hint="eastAsia" w:ascii="仿宋_GB2312" w:hAnsi="仿宋_GB2312" w:eastAsia="仿宋_GB2312" w:cs="仿宋_GB2312"/>
          <w:spacing w:val="6"/>
          <w:position w:val="17"/>
          <w:sz w:val="32"/>
          <w:szCs w:val="32"/>
        </w:rPr>
      </w:pPr>
      <w:r>
        <w:rPr>
          <w:rFonts w:hint="eastAsia" w:ascii="仿宋_GB2312" w:hAnsi="仿宋_GB2312" w:eastAsia="仿宋_GB2312" w:cs="仿宋_GB2312"/>
          <w:spacing w:val="6"/>
          <w:position w:val="17"/>
          <w:sz w:val="32"/>
          <w:szCs w:val="32"/>
        </w:rPr>
        <w:t>对于甲方的报案及索赔申请，乙方迅速处理，实行理赔时间限制尽快缮制赔案，并在赔款金额确定后的以下规定的工作日内支付赔款：对属于保险责任的，在与被保险人达成赔偿协议后的10个工作日内履行赔偿义务。</w:t>
      </w:r>
    </w:p>
    <w:p w14:paraId="15CA4CED">
      <w:pPr>
        <w:kinsoku w:val="0"/>
        <w:autoSpaceDE w:val="0"/>
        <w:autoSpaceDN w:val="0"/>
        <w:adjustRightInd w:val="0"/>
        <w:snapToGrid w:val="0"/>
        <w:spacing w:before="155" w:line="20" w:lineRule="atLeast"/>
        <w:ind w:left="0" w:leftChars="0" w:right="51" w:firstLine="664" w:firstLineChars="200"/>
        <w:textAlignment w:val="baseline"/>
        <w:rPr>
          <w:rFonts w:hint="eastAsia" w:ascii="仿宋_GB2312" w:hAnsi="仿宋_GB2312" w:eastAsia="仿宋_GB2312" w:cs="仿宋_GB2312"/>
          <w:spacing w:val="6"/>
          <w:position w:val="17"/>
          <w:sz w:val="32"/>
          <w:szCs w:val="32"/>
        </w:rPr>
      </w:pPr>
      <w:r>
        <w:rPr>
          <w:rFonts w:hint="eastAsia" w:ascii="仿宋_GB2312" w:hAnsi="仿宋_GB2312" w:eastAsia="仿宋_GB2312" w:cs="仿宋_GB2312"/>
          <w:spacing w:val="6"/>
          <w:position w:val="17"/>
          <w:sz w:val="32"/>
          <w:szCs w:val="32"/>
        </w:rPr>
        <w:t>赔款金额≤10万元，1个工作日内结案赔款；</w:t>
      </w:r>
    </w:p>
    <w:p w14:paraId="630D6A43">
      <w:pPr>
        <w:kinsoku w:val="0"/>
        <w:autoSpaceDE w:val="0"/>
        <w:autoSpaceDN w:val="0"/>
        <w:adjustRightInd w:val="0"/>
        <w:snapToGrid w:val="0"/>
        <w:spacing w:before="155" w:line="20" w:lineRule="atLeast"/>
        <w:ind w:left="0" w:leftChars="0" w:right="51" w:firstLine="664" w:firstLineChars="200"/>
        <w:textAlignment w:val="baseline"/>
        <w:rPr>
          <w:rFonts w:hint="eastAsia" w:ascii="仿宋_GB2312" w:hAnsi="仿宋_GB2312" w:eastAsia="仿宋_GB2312" w:cs="仿宋_GB2312"/>
          <w:spacing w:val="6"/>
          <w:position w:val="17"/>
          <w:sz w:val="32"/>
          <w:szCs w:val="32"/>
        </w:rPr>
      </w:pPr>
      <w:r>
        <w:rPr>
          <w:rFonts w:hint="eastAsia" w:ascii="仿宋_GB2312" w:hAnsi="仿宋_GB2312" w:eastAsia="仿宋_GB2312" w:cs="仿宋_GB2312"/>
          <w:spacing w:val="6"/>
          <w:position w:val="17"/>
          <w:sz w:val="32"/>
          <w:szCs w:val="32"/>
        </w:rPr>
        <w:t>10万元＜赔款金额≤50万元，5个工作日内结案赔款；</w:t>
      </w:r>
    </w:p>
    <w:p w14:paraId="3D5D4F88">
      <w:pPr>
        <w:kinsoku w:val="0"/>
        <w:autoSpaceDE w:val="0"/>
        <w:autoSpaceDN w:val="0"/>
        <w:adjustRightInd w:val="0"/>
        <w:snapToGrid w:val="0"/>
        <w:spacing w:before="155" w:line="20" w:lineRule="atLeast"/>
        <w:ind w:left="0" w:leftChars="0" w:right="51" w:firstLine="664" w:firstLineChars="200"/>
        <w:textAlignment w:val="baseline"/>
        <w:rPr>
          <w:rFonts w:hint="eastAsia" w:ascii="仿宋_GB2312" w:hAnsi="仿宋_GB2312" w:eastAsia="仿宋_GB2312" w:cs="仿宋_GB2312"/>
          <w:spacing w:val="6"/>
          <w:position w:val="17"/>
          <w:sz w:val="32"/>
          <w:szCs w:val="32"/>
        </w:rPr>
      </w:pPr>
      <w:r>
        <w:rPr>
          <w:rFonts w:hint="eastAsia" w:ascii="仿宋_GB2312" w:hAnsi="仿宋_GB2312" w:eastAsia="仿宋_GB2312" w:cs="仿宋_GB2312"/>
          <w:spacing w:val="6"/>
          <w:position w:val="17"/>
          <w:sz w:val="32"/>
          <w:szCs w:val="32"/>
        </w:rPr>
        <w:t>赔款金额＞50万元，7个工作日内结案赔款。</w:t>
      </w:r>
    </w:p>
    <w:p w14:paraId="65CB21FE">
      <w:pPr>
        <w:kinsoku w:val="0"/>
        <w:autoSpaceDE w:val="0"/>
        <w:autoSpaceDN w:val="0"/>
        <w:adjustRightInd w:val="0"/>
        <w:snapToGrid w:val="0"/>
        <w:spacing w:before="155" w:line="20" w:lineRule="atLeast"/>
        <w:ind w:left="0" w:leftChars="0" w:right="51" w:firstLine="664" w:firstLineChars="200"/>
        <w:textAlignment w:val="baseline"/>
        <w:rPr>
          <w:rFonts w:hint="eastAsia" w:ascii="仿宋_GB2312" w:hAnsi="仿宋_GB2312" w:eastAsia="仿宋_GB2312" w:cs="仿宋_GB2312"/>
          <w:spacing w:val="6"/>
          <w:position w:val="17"/>
          <w:sz w:val="32"/>
          <w:szCs w:val="32"/>
        </w:rPr>
      </w:pPr>
      <w:r>
        <w:rPr>
          <w:rFonts w:hint="eastAsia" w:ascii="仿宋_GB2312" w:hAnsi="仿宋_GB2312" w:eastAsia="仿宋_GB2312" w:cs="仿宋_GB2312"/>
          <w:spacing w:val="6"/>
          <w:position w:val="17"/>
          <w:sz w:val="32"/>
          <w:szCs w:val="32"/>
          <w:lang w:eastAsia="zh-CN"/>
        </w:rPr>
        <w:t>6.</w:t>
      </w:r>
      <w:r>
        <w:rPr>
          <w:rFonts w:hint="eastAsia" w:ascii="仿宋_GB2312" w:hAnsi="仿宋_GB2312" w:eastAsia="仿宋_GB2312" w:cs="仿宋_GB2312"/>
          <w:spacing w:val="6"/>
          <w:position w:val="17"/>
          <w:sz w:val="32"/>
          <w:szCs w:val="32"/>
        </w:rPr>
        <w:t>预付赔款支付</w:t>
      </w:r>
    </w:p>
    <w:p w14:paraId="7EA5BA02">
      <w:pPr>
        <w:kinsoku w:val="0"/>
        <w:autoSpaceDE w:val="0"/>
        <w:autoSpaceDN w:val="0"/>
        <w:adjustRightInd w:val="0"/>
        <w:snapToGrid w:val="0"/>
        <w:spacing w:before="155" w:line="20" w:lineRule="atLeast"/>
        <w:ind w:left="0" w:leftChars="0" w:right="51" w:firstLine="664" w:firstLineChars="200"/>
        <w:textAlignment w:val="baseline"/>
        <w:rPr>
          <w:rFonts w:hint="eastAsia" w:ascii="仿宋_GB2312" w:hAnsi="仿宋_GB2312" w:eastAsia="仿宋_GB2312" w:cs="仿宋_GB2312"/>
          <w:spacing w:val="6"/>
          <w:position w:val="17"/>
          <w:sz w:val="32"/>
          <w:szCs w:val="32"/>
        </w:rPr>
      </w:pPr>
      <w:r>
        <w:rPr>
          <w:rFonts w:hint="eastAsia" w:ascii="仿宋_GB2312" w:hAnsi="仿宋_GB2312" w:eastAsia="仿宋_GB2312" w:cs="仿宋_GB2312"/>
          <w:spacing w:val="6"/>
          <w:position w:val="17"/>
          <w:sz w:val="32"/>
          <w:szCs w:val="32"/>
        </w:rPr>
        <w:t>对于发生保险责任范围内案件，经被保险人申请预付60%损失金额进行赔付预付。</w:t>
      </w:r>
    </w:p>
    <w:p w14:paraId="56EA6F1D">
      <w:pPr>
        <w:rPr>
          <w:rFonts w:hint="eastAsia" w:asciiTheme="minorEastAsia" w:hAnsiTheme="minorEastAsia"/>
          <w:b/>
          <w:sz w:val="24"/>
        </w:rPr>
      </w:pPr>
    </w:p>
    <w:p w14:paraId="3AB4AECE">
      <w:pPr>
        <w:pStyle w:val="3"/>
        <w:spacing w:line="480" w:lineRule="exact"/>
        <w:ind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附件2</w:t>
      </w:r>
    </w:p>
    <w:p w14:paraId="42B9160B">
      <w:pPr>
        <w:spacing w:line="480" w:lineRule="exact"/>
        <w:jc w:val="center"/>
        <w:rPr>
          <w:rFonts w:asciiTheme="minorEastAsia" w:hAnsiTheme="minorEastAsia"/>
          <w:color w:val="000000"/>
          <w:sz w:val="32"/>
          <w:szCs w:val="32"/>
        </w:rPr>
      </w:pPr>
      <w:r>
        <w:rPr>
          <w:rFonts w:hint="eastAsia" w:asciiTheme="minorEastAsia" w:hAnsiTheme="minorEastAsia"/>
          <w:color w:val="000000"/>
          <w:sz w:val="32"/>
          <w:szCs w:val="32"/>
        </w:rPr>
        <w:t>响应文件格式</w:t>
      </w:r>
    </w:p>
    <w:p w14:paraId="05CF070C">
      <w:pPr>
        <w:pStyle w:val="10"/>
        <w:spacing w:line="480" w:lineRule="exact"/>
        <w:rPr>
          <w:rFonts w:asciiTheme="minorEastAsia" w:hAnsiTheme="minorEastAsia"/>
          <w:sz w:val="32"/>
          <w:szCs w:val="32"/>
        </w:rPr>
      </w:pPr>
    </w:p>
    <w:p w14:paraId="1E14A2C1">
      <w:pPr>
        <w:pStyle w:val="10"/>
        <w:spacing w:line="480" w:lineRule="exact"/>
        <w:rPr>
          <w:rFonts w:asciiTheme="minorEastAsia" w:hAnsiTheme="minorEastAsia"/>
          <w:sz w:val="32"/>
          <w:szCs w:val="32"/>
        </w:rPr>
      </w:pPr>
    </w:p>
    <w:p w14:paraId="50797FAA">
      <w:pPr>
        <w:spacing w:line="480" w:lineRule="exact"/>
        <w:ind w:left="-700" w:leftChars="-250" w:firstLine="568" w:firstLineChars="200"/>
        <w:jc w:val="right"/>
        <w:rPr>
          <w:rFonts w:asciiTheme="minorEastAsia" w:hAnsiTheme="minorEastAsia"/>
          <w:spacing w:val="-18"/>
          <w:sz w:val="32"/>
          <w:szCs w:val="32"/>
        </w:rPr>
      </w:pPr>
    </w:p>
    <w:p w14:paraId="5CD9E14B">
      <w:pPr>
        <w:spacing w:line="480" w:lineRule="exact"/>
        <w:jc w:val="center"/>
        <w:rPr>
          <w:rFonts w:asciiTheme="minorEastAsia" w:hAnsiTheme="minorEastAsia"/>
          <w:sz w:val="32"/>
          <w:szCs w:val="32"/>
        </w:rPr>
      </w:pPr>
    </w:p>
    <w:p w14:paraId="7DE95EE3">
      <w:pPr>
        <w:spacing w:line="480" w:lineRule="exact"/>
        <w:jc w:val="center"/>
        <w:rPr>
          <w:rFonts w:asciiTheme="minorEastAsia" w:hAnsiTheme="minorEastAsia"/>
          <w:sz w:val="32"/>
          <w:szCs w:val="32"/>
        </w:rPr>
      </w:pPr>
      <w:r>
        <w:rPr>
          <w:rFonts w:hint="eastAsia" w:asciiTheme="minorEastAsia" w:hAnsiTheme="minorEastAsia"/>
          <w:sz w:val="32"/>
          <w:szCs w:val="32"/>
          <w:lang w:eastAsia="zh-CN"/>
        </w:rPr>
        <w:t>中山市东凤人民</w:t>
      </w:r>
      <w:r>
        <w:rPr>
          <w:rFonts w:hint="eastAsia" w:asciiTheme="minorEastAsia" w:hAnsiTheme="minorEastAsia"/>
          <w:sz w:val="32"/>
          <w:szCs w:val="32"/>
        </w:rPr>
        <w:t>医院医疗责任险服务项目投标文件</w:t>
      </w:r>
    </w:p>
    <w:p w14:paraId="4289E1F8">
      <w:pPr>
        <w:spacing w:line="480" w:lineRule="exact"/>
        <w:rPr>
          <w:rFonts w:asciiTheme="minorEastAsia" w:hAnsiTheme="minorEastAsia"/>
          <w:bCs/>
          <w:sz w:val="32"/>
          <w:szCs w:val="32"/>
        </w:rPr>
      </w:pPr>
    </w:p>
    <w:p w14:paraId="41CD5BFB">
      <w:pPr>
        <w:tabs>
          <w:tab w:val="left" w:pos="7770"/>
          <w:tab w:val="left" w:pos="8085"/>
        </w:tabs>
        <w:spacing w:line="480" w:lineRule="exact"/>
        <w:ind w:left="0" w:leftChars="0" w:firstLine="1120" w:firstLineChars="350"/>
        <w:rPr>
          <w:rFonts w:asciiTheme="minorEastAsia" w:hAnsiTheme="minorEastAsia"/>
          <w:sz w:val="32"/>
          <w:szCs w:val="32"/>
          <w:u w:val="single"/>
        </w:rPr>
      </w:pPr>
      <w:r>
        <w:rPr>
          <w:rFonts w:hint="eastAsia" w:asciiTheme="minorEastAsia" w:hAnsiTheme="minorEastAsia"/>
          <w:bCs/>
          <w:sz w:val="32"/>
          <w:szCs w:val="32"/>
        </w:rPr>
        <w:t>投标单位：</w:t>
      </w:r>
      <w:r>
        <w:rPr>
          <w:rFonts w:hint="eastAsia" w:asciiTheme="minorEastAsia" w:hAnsiTheme="minorEastAsia"/>
          <w:bCs/>
          <w:sz w:val="32"/>
          <w:szCs w:val="32"/>
          <w:u w:val="single"/>
        </w:rPr>
        <w:t xml:space="preserve">                        </w:t>
      </w:r>
      <w:r>
        <w:rPr>
          <w:rFonts w:hint="eastAsia" w:asciiTheme="minorEastAsia" w:hAnsiTheme="minorEastAsia"/>
          <w:bCs/>
          <w:sz w:val="32"/>
          <w:szCs w:val="32"/>
        </w:rPr>
        <w:t xml:space="preserve">（盖章） </w:t>
      </w:r>
    </w:p>
    <w:p w14:paraId="162A0F2C">
      <w:pPr>
        <w:spacing w:line="480" w:lineRule="exact"/>
        <w:ind w:left="0" w:leftChars="0" w:firstLine="1120" w:firstLineChars="350"/>
        <w:rPr>
          <w:rFonts w:asciiTheme="minorEastAsia" w:hAnsiTheme="minorEastAsia"/>
          <w:sz w:val="32"/>
          <w:szCs w:val="32"/>
          <w:u w:val="single"/>
        </w:rPr>
      </w:pPr>
      <w:r>
        <w:rPr>
          <w:rFonts w:hint="eastAsia" w:asciiTheme="minorEastAsia" w:hAnsiTheme="minorEastAsia"/>
          <w:sz w:val="32"/>
          <w:szCs w:val="32"/>
        </w:rPr>
        <w:t>通信地址：</w:t>
      </w:r>
      <w:r>
        <w:rPr>
          <w:rFonts w:hint="eastAsia" w:asciiTheme="minorEastAsia" w:hAnsiTheme="minorEastAsia"/>
          <w:sz w:val="32"/>
          <w:szCs w:val="32"/>
          <w:u w:val="single"/>
        </w:rPr>
        <w:t xml:space="preserve">                              </w:t>
      </w:r>
      <w:r>
        <w:rPr>
          <w:rFonts w:hint="eastAsia" w:asciiTheme="minorEastAsia" w:hAnsiTheme="minorEastAsia"/>
          <w:sz w:val="32"/>
          <w:szCs w:val="32"/>
        </w:rPr>
        <w:t xml:space="preserve"> </w:t>
      </w:r>
    </w:p>
    <w:p w14:paraId="67F6C5C7">
      <w:pPr>
        <w:spacing w:line="480" w:lineRule="exact"/>
        <w:ind w:left="0" w:leftChars="0" w:firstLine="1120" w:firstLineChars="350"/>
        <w:rPr>
          <w:rFonts w:asciiTheme="minorEastAsia" w:hAnsiTheme="minorEastAsia"/>
          <w:sz w:val="32"/>
          <w:szCs w:val="32"/>
          <w:u w:val="single"/>
        </w:rPr>
      </w:pPr>
      <w:r>
        <w:rPr>
          <w:rFonts w:hint="eastAsia" w:asciiTheme="minorEastAsia" w:hAnsiTheme="minorEastAsia"/>
          <w:sz w:val="32"/>
          <w:szCs w:val="32"/>
        </w:rPr>
        <w:t>法定代表人：</w:t>
      </w:r>
      <w:r>
        <w:rPr>
          <w:rFonts w:hint="eastAsia" w:asciiTheme="minorEastAsia" w:hAnsiTheme="minorEastAsia"/>
          <w:sz w:val="32"/>
          <w:szCs w:val="32"/>
          <w:u w:val="single"/>
        </w:rPr>
        <w:t xml:space="preserve">                              </w:t>
      </w:r>
      <w:r>
        <w:rPr>
          <w:rFonts w:hint="eastAsia" w:asciiTheme="minorEastAsia" w:hAnsiTheme="minorEastAsia"/>
          <w:sz w:val="32"/>
          <w:szCs w:val="32"/>
        </w:rPr>
        <w:t xml:space="preserve"> </w:t>
      </w:r>
      <w:r>
        <w:rPr>
          <w:rFonts w:hint="eastAsia" w:asciiTheme="minorEastAsia" w:hAnsiTheme="minorEastAsia"/>
          <w:sz w:val="32"/>
          <w:szCs w:val="32"/>
          <w:u w:val="single"/>
        </w:rPr>
        <w:t xml:space="preserve">  </w:t>
      </w:r>
    </w:p>
    <w:p w14:paraId="0B9DBD7A">
      <w:pPr>
        <w:spacing w:line="480" w:lineRule="exact"/>
        <w:ind w:left="0" w:leftChars="0" w:firstLine="1120" w:firstLineChars="350"/>
        <w:rPr>
          <w:rFonts w:asciiTheme="minorEastAsia" w:hAnsiTheme="minorEastAsia"/>
          <w:sz w:val="32"/>
          <w:szCs w:val="32"/>
          <w:u w:val="single"/>
        </w:rPr>
      </w:pPr>
      <w:r>
        <w:rPr>
          <w:rFonts w:hint="eastAsia" w:asciiTheme="minorEastAsia" w:hAnsiTheme="minorEastAsia"/>
          <w:sz w:val="32"/>
          <w:szCs w:val="32"/>
        </w:rPr>
        <w:t>联系电话：</w:t>
      </w:r>
      <w:r>
        <w:rPr>
          <w:rFonts w:hint="eastAsia" w:asciiTheme="minorEastAsia" w:hAnsiTheme="minorEastAsia"/>
          <w:sz w:val="32"/>
          <w:szCs w:val="32"/>
          <w:u w:val="single"/>
        </w:rPr>
        <w:t xml:space="preserve">                                     </w:t>
      </w:r>
    </w:p>
    <w:p w14:paraId="125E973F">
      <w:pPr>
        <w:spacing w:line="480" w:lineRule="exact"/>
        <w:ind w:left="0" w:leftChars="0" w:firstLine="1120" w:firstLineChars="350"/>
        <w:rPr>
          <w:rFonts w:asciiTheme="minorEastAsia" w:hAnsiTheme="minorEastAsia"/>
          <w:sz w:val="32"/>
          <w:szCs w:val="32"/>
          <w:u w:val="single"/>
        </w:rPr>
      </w:pPr>
      <w:r>
        <w:rPr>
          <w:rFonts w:hint="eastAsia" w:asciiTheme="minorEastAsia" w:hAnsiTheme="minorEastAsia"/>
          <w:sz w:val="32"/>
          <w:szCs w:val="32"/>
        </w:rPr>
        <w:t>传    真：</w:t>
      </w:r>
      <w:r>
        <w:rPr>
          <w:rFonts w:hint="eastAsia" w:asciiTheme="minorEastAsia" w:hAnsiTheme="minorEastAsia"/>
          <w:sz w:val="32"/>
          <w:szCs w:val="32"/>
          <w:u w:val="single"/>
        </w:rPr>
        <w:t xml:space="preserve">                                     </w:t>
      </w:r>
    </w:p>
    <w:p w14:paraId="58A27406">
      <w:pPr>
        <w:spacing w:line="480" w:lineRule="exact"/>
        <w:ind w:left="0" w:leftChars="0" w:firstLine="1120" w:firstLineChars="350"/>
        <w:rPr>
          <w:rFonts w:asciiTheme="minorEastAsia" w:hAnsiTheme="minorEastAsia"/>
          <w:sz w:val="32"/>
          <w:szCs w:val="32"/>
          <w:u w:val="single"/>
        </w:rPr>
      </w:pPr>
      <w:r>
        <w:rPr>
          <w:rFonts w:hint="eastAsia" w:asciiTheme="minorEastAsia" w:hAnsiTheme="minorEastAsia"/>
          <w:sz w:val="32"/>
          <w:szCs w:val="32"/>
        </w:rPr>
        <w:t>被授权人：</w:t>
      </w:r>
      <w:r>
        <w:rPr>
          <w:rFonts w:hint="eastAsia" w:asciiTheme="minorEastAsia" w:hAnsiTheme="minorEastAsia"/>
          <w:sz w:val="32"/>
          <w:szCs w:val="32"/>
          <w:u w:val="single"/>
        </w:rPr>
        <w:t xml:space="preserve">                                     </w:t>
      </w:r>
    </w:p>
    <w:p w14:paraId="01BCE6B8">
      <w:pPr>
        <w:spacing w:line="480" w:lineRule="exact"/>
        <w:ind w:left="0" w:leftChars="0" w:firstLine="1120" w:firstLineChars="350"/>
        <w:rPr>
          <w:rFonts w:asciiTheme="minorEastAsia" w:hAnsiTheme="minorEastAsia"/>
          <w:sz w:val="32"/>
          <w:szCs w:val="32"/>
          <w:u w:val="single"/>
        </w:rPr>
      </w:pPr>
      <w:r>
        <w:rPr>
          <w:rFonts w:hint="eastAsia" w:asciiTheme="minorEastAsia" w:hAnsiTheme="minorEastAsia"/>
          <w:sz w:val="32"/>
          <w:szCs w:val="32"/>
        </w:rPr>
        <w:t>联系电话：</w:t>
      </w:r>
      <w:r>
        <w:rPr>
          <w:rFonts w:hint="eastAsia" w:asciiTheme="minorEastAsia" w:hAnsiTheme="minorEastAsia"/>
          <w:sz w:val="32"/>
          <w:szCs w:val="32"/>
          <w:u w:val="single"/>
        </w:rPr>
        <w:t xml:space="preserve">                                     </w:t>
      </w:r>
    </w:p>
    <w:p w14:paraId="44F0C33D">
      <w:pPr>
        <w:spacing w:line="480" w:lineRule="exact"/>
        <w:ind w:left="0" w:leftChars="0" w:firstLine="1120" w:firstLineChars="350"/>
        <w:rPr>
          <w:rFonts w:asciiTheme="minorEastAsia" w:hAnsiTheme="minorEastAsia"/>
          <w:sz w:val="32"/>
          <w:szCs w:val="32"/>
          <w:u w:val="single"/>
        </w:rPr>
      </w:pPr>
      <w:r>
        <w:rPr>
          <w:rFonts w:hint="eastAsia" w:asciiTheme="minorEastAsia" w:hAnsiTheme="minorEastAsia"/>
          <w:sz w:val="32"/>
          <w:szCs w:val="32"/>
        </w:rPr>
        <w:t>投标日期：</w:t>
      </w:r>
      <w:r>
        <w:rPr>
          <w:rFonts w:hint="eastAsia" w:asciiTheme="minorEastAsia" w:hAnsiTheme="minorEastAsia"/>
          <w:sz w:val="32"/>
          <w:szCs w:val="32"/>
          <w:u w:val="single"/>
        </w:rPr>
        <w:t xml:space="preserve">                                     </w:t>
      </w:r>
    </w:p>
    <w:p w14:paraId="316AB077">
      <w:pPr>
        <w:snapToGrid w:val="0"/>
        <w:spacing w:line="480" w:lineRule="exact"/>
        <w:ind w:left="0" w:leftChars="0" w:firstLine="1120" w:firstLineChars="350"/>
        <w:jc w:val="left"/>
        <w:rPr>
          <w:rFonts w:asciiTheme="minorEastAsia" w:hAnsiTheme="minorEastAsia"/>
          <w:sz w:val="32"/>
          <w:szCs w:val="32"/>
        </w:rPr>
      </w:pPr>
    </w:p>
    <w:p w14:paraId="3AB8CAF7">
      <w:pPr>
        <w:snapToGrid w:val="0"/>
        <w:spacing w:line="480" w:lineRule="exact"/>
        <w:jc w:val="left"/>
        <w:rPr>
          <w:rFonts w:asciiTheme="minorEastAsia" w:hAnsiTheme="minorEastAsia"/>
          <w:sz w:val="32"/>
          <w:szCs w:val="32"/>
        </w:rPr>
      </w:pPr>
    </w:p>
    <w:p w14:paraId="13A5C026">
      <w:pPr>
        <w:snapToGrid w:val="0"/>
        <w:spacing w:line="480" w:lineRule="exact"/>
        <w:jc w:val="left"/>
        <w:rPr>
          <w:rFonts w:asciiTheme="minorEastAsia" w:hAnsiTheme="minorEastAsia"/>
          <w:sz w:val="24"/>
          <w:szCs w:val="24"/>
        </w:rPr>
      </w:pPr>
    </w:p>
    <w:p w14:paraId="4F8B3E69">
      <w:pPr>
        <w:snapToGrid w:val="0"/>
        <w:spacing w:line="480" w:lineRule="exact"/>
        <w:jc w:val="left"/>
        <w:rPr>
          <w:rFonts w:asciiTheme="minorEastAsia" w:hAnsiTheme="minorEastAsia"/>
          <w:sz w:val="24"/>
          <w:szCs w:val="24"/>
        </w:rPr>
      </w:pPr>
    </w:p>
    <w:p w14:paraId="517785C8">
      <w:pPr>
        <w:snapToGrid w:val="0"/>
        <w:spacing w:line="480" w:lineRule="exact"/>
        <w:jc w:val="left"/>
        <w:rPr>
          <w:rFonts w:asciiTheme="minorEastAsia" w:hAnsiTheme="minorEastAsia"/>
          <w:sz w:val="24"/>
          <w:szCs w:val="24"/>
        </w:rPr>
      </w:pPr>
    </w:p>
    <w:p w14:paraId="75E8A3D3">
      <w:pPr>
        <w:snapToGrid w:val="0"/>
        <w:spacing w:line="480" w:lineRule="exact"/>
        <w:jc w:val="left"/>
        <w:rPr>
          <w:rFonts w:asciiTheme="minorEastAsia" w:hAnsiTheme="minorEastAsia"/>
          <w:sz w:val="24"/>
          <w:szCs w:val="24"/>
        </w:rPr>
      </w:pPr>
    </w:p>
    <w:p w14:paraId="7FA40A1D">
      <w:pPr>
        <w:snapToGrid w:val="0"/>
        <w:spacing w:line="480" w:lineRule="exact"/>
        <w:jc w:val="left"/>
        <w:rPr>
          <w:rFonts w:asciiTheme="minorEastAsia" w:hAnsiTheme="minorEastAsia"/>
          <w:sz w:val="24"/>
          <w:szCs w:val="24"/>
        </w:rPr>
      </w:pPr>
    </w:p>
    <w:p w14:paraId="1E812C08">
      <w:pPr>
        <w:pStyle w:val="2"/>
      </w:pPr>
    </w:p>
    <w:p w14:paraId="0E8846D5">
      <w:pPr>
        <w:snapToGrid w:val="0"/>
        <w:spacing w:line="480" w:lineRule="exact"/>
        <w:jc w:val="left"/>
        <w:rPr>
          <w:rFonts w:asciiTheme="minorEastAsia" w:hAnsiTheme="minorEastAsia"/>
          <w:sz w:val="24"/>
          <w:szCs w:val="24"/>
        </w:rPr>
      </w:pPr>
    </w:p>
    <w:p w14:paraId="1E84681D">
      <w:pPr>
        <w:snapToGrid w:val="0"/>
        <w:spacing w:line="480" w:lineRule="exact"/>
        <w:jc w:val="left"/>
        <w:rPr>
          <w:rFonts w:asciiTheme="minorEastAsia" w:hAnsiTheme="minorEastAsia"/>
          <w:sz w:val="24"/>
          <w:szCs w:val="24"/>
        </w:rPr>
      </w:pPr>
    </w:p>
    <w:p w14:paraId="69BA653D">
      <w:pPr>
        <w:snapToGrid w:val="0"/>
        <w:spacing w:line="480" w:lineRule="exact"/>
        <w:jc w:val="left"/>
        <w:rPr>
          <w:rFonts w:asciiTheme="minorEastAsia" w:hAnsiTheme="minorEastAsia"/>
          <w:sz w:val="24"/>
          <w:szCs w:val="24"/>
        </w:rPr>
      </w:pPr>
    </w:p>
    <w:p w14:paraId="30D87C35">
      <w:pPr>
        <w:snapToGrid w:val="0"/>
        <w:spacing w:line="480" w:lineRule="exact"/>
        <w:jc w:val="left"/>
        <w:rPr>
          <w:rFonts w:asciiTheme="minorEastAsia" w:hAnsiTheme="minorEastAsia"/>
          <w:sz w:val="24"/>
          <w:szCs w:val="24"/>
        </w:rPr>
      </w:pPr>
    </w:p>
    <w:p w14:paraId="465D7246">
      <w:pPr>
        <w:pStyle w:val="3"/>
        <w:spacing w:line="480" w:lineRule="exact"/>
        <w:ind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附件3</w:t>
      </w:r>
    </w:p>
    <w:p w14:paraId="548C7C6F">
      <w:pPr>
        <w:snapToGrid w:val="0"/>
        <w:spacing w:line="480" w:lineRule="exact"/>
        <w:rPr>
          <w:rFonts w:cs="仿宋" w:asciiTheme="minorEastAsia" w:hAnsiTheme="minorEastAsia"/>
          <w:kern w:val="0"/>
          <w:sz w:val="24"/>
          <w:szCs w:val="24"/>
        </w:rPr>
      </w:pPr>
    </w:p>
    <w:p w14:paraId="0A2A303B">
      <w:pPr>
        <w:snapToGrid w:val="0"/>
        <w:spacing w:line="480" w:lineRule="exact"/>
        <w:jc w:val="center"/>
        <w:rPr>
          <w:rFonts w:asciiTheme="minorEastAsia" w:hAnsiTheme="minorEastAsia"/>
          <w:b/>
          <w:bCs/>
          <w:sz w:val="44"/>
          <w:szCs w:val="44"/>
        </w:rPr>
      </w:pPr>
    </w:p>
    <w:p w14:paraId="742C0A4B">
      <w:pPr>
        <w:snapToGrid w:val="0"/>
        <w:spacing w:line="480" w:lineRule="exact"/>
        <w:jc w:val="center"/>
        <w:rPr>
          <w:rFonts w:asciiTheme="minorEastAsia" w:hAnsiTheme="minorEastAsia"/>
          <w:b/>
          <w:bCs/>
          <w:sz w:val="44"/>
          <w:szCs w:val="44"/>
        </w:rPr>
      </w:pPr>
      <w:r>
        <w:rPr>
          <w:rFonts w:hint="eastAsia" w:asciiTheme="minorEastAsia" w:hAnsiTheme="minorEastAsia"/>
          <w:b/>
          <w:bCs/>
          <w:sz w:val="44"/>
          <w:szCs w:val="44"/>
        </w:rPr>
        <w:t>投标人响应所需证明材料目录</w:t>
      </w:r>
    </w:p>
    <w:p w14:paraId="2A32B333">
      <w:pPr>
        <w:pStyle w:val="3"/>
        <w:spacing w:line="480" w:lineRule="exact"/>
        <w:ind w:firstLine="240"/>
        <w:rPr>
          <w:rFonts w:asciiTheme="minorEastAsia" w:hAnsiTheme="minorEastAsia"/>
          <w:sz w:val="32"/>
          <w:szCs w:val="32"/>
        </w:rPr>
      </w:pPr>
    </w:p>
    <w:p w14:paraId="12C9D225">
      <w:pPr>
        <w:pStyle w:val="12"/>
        <w:spacing w:line="480" w:lineRule="exact"/>
        <w:rPr>
          <w:rFonts w:asciiTheme="minorEastAsia" w:hAnsiTheme="minorEastAsia"/>
          <w:sz w:val="32"/>
          <w:szCs w:val="32"/>
        </w:rPr>
      </w:pPr>
    </w:p>
    <w:tbl>
      <w:tblPr>
        <w:tblStyle w:val="14"/>
        <w:tblW w:w="7995" w:type="dxa"/>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5954"/>
        <w:gridCol w:w="1011"/>
      </w:tblGrid>
      <w:tr w14:paraId="24BD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14:paraId="47DB5E61">
            <w:pPr>
              <w:pStyle w:val="3"/>
              <w:spacing w:line="480" w:lineRule="exact"/>
              <w:ind w:left="0" w:leftChars="0" w:firstLine="0" w:firstLineChars="0"/>
              <w:rPr>
                <w:rFonts w:asciiTheme="minorEastAsia" w:hAnsiTheme="minorEastAsia"/>
                <w:sz w:val="32"/>
                <w:szCs w:val="32"/>
              </w:rPr>
            </w:pPr>
            <w:r>
              <w:rPr>
                <w:rFonts w:hint="eastAsia" w:asciiTheme="minorEastAsia" w:hAnsiTheme="minorEastAsia"/>
                <w:sz w:val="32"/>
                <w:szCs w:val="32"/>
              </w:rPr>
              <w:t>序号</w:t>
            </w:r>
          </w:p>
        </w:tc>
        <w:tc>
          <w:tcPr>
            <w:tcW w:w="5954" w:type="dxa"/>
            <w:vAlign w:val="center"/>
          </w:tcPr>
          <w:p w14:paraId="1A0A7667">
            <w:pPr>
              <w:pStyle w:val="3"/>
              <w:spacing w:line="480" w:lineRule="exact"/>
              <w:ind w:firstLine="240"/>
              <w:jc w:val="center"/>
              <w:rPr>
                <w:rFonts w:asciiTheme="minorEastAsia" w:hAnsiTheme="minorEastAsia"/>
                <w:sz w:val="32"/>
                <w:szCs w:val="32"/>
              </w:rPr>
            </w:pPr>
            <w:r>
              <w:rPr>
                <w:rFonts w:hint="eastAsia" w:asciiTheme="minorEastAsia" w:hAnsiTheme="minorEastAsia"/>
                <w:sz w:val="32"/>
                <w:szCs w:val="32"/>
              </w:rPr>
              <w:t>响应证明材料</w:t>
            </w:r>
          </w:p>
        </w:tc>
        <w:tc>
          <w:tcPr>
            <w:tcW w:w="1011" w:type="dxa"/>
            <w:vAlign w:val="center"/>
          </w:tcPr>
          <w:p w14:paraId="03FAA36E">
            <w:pPr>
              <w:pStyle w:val="3"/>
              <w:spacing w:line="480" w:lineRule="exact"/>
              <w:ind w:left="0" w:leftChars="0" w:firstLine="0" w:firstLineChars="0"/>
              <w:rPr>
                <w:rFonts w:asciiTheme="minorEastAsia" w:hAnsiTheme="minorEastAsia"/>
                <w:sz w:val="32"/>
                <w:szCs w:val="32"/>
              </w:rPr>
            </w:pPr>
            <w:r>
              <w:rPr>
                <w:rFonts w:hint="eastAsia" w:asciiTheme="minorEastAsia" w:hAnsiTheme="minorEastAsia"/>
                <w:sz w:val="32"/>
                <w:szCs w:val="32"/>
              </w:rPr>
              <w:t>页数</w:t>
            </w:r>
          </w:p>
        </w:tc>
      </w:tr>
      <w:tr w14:paraId="1BF8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14:paraId="47C1FB21">
            <w:pPr>
              <w:pStyle w:val="3"/>
              <w:spacing w:after="0" w:line="480" w:lineRule="exact"/>
              <w:ind w:firstLine="0" w:firstLineChars="0"/>
              <w:jc w:val="center"/>
              <w:rPr>
                <w:rFonts w:cs="仿宋_GB2312" w:asciiTheme="minorEastAsia" w:hAnsiTheme="minorEastAsia"/>
                <w:sz w:val="32"/>
                <w:szCs w:val="32"/>
              </w:rPr>
            </w:pPr>
            <w:r>
              <w:rPr>
                <w:rFonts w:hint="eastAsia" w:cs="仿宋_GB2312" w:asciiTheme="minorEastAsia" w:hAnsiTheme="minorEastAsia"/>
                <w:sz w:val="32"/>
                <w:szCs w:val="32"/>
              </w:rPr>
              <w:t>1</w:t>
            </w:r>
          </w:p>
        </w:tc>
        <w:tc>
          <w:tcPr>
            <w:tcW w:w="5954" w:type="dxa"/>
            <w:vAlign w:val="center"/>
          </w:tcPr>
          <w:p w14:paraId="6D2169CC">
            <w:pPr>
              <w:pStyle w:val="3"/>
              <w:spacing w:after="0" w:line="480" w:lineRule="exact"/>
              <w:ind w:firstLine="240"/>
              <w:jc w:val="center"/>
              <w:rPr>
                <w:rFonts w:cs="仿宋_GB2312" w:asciiTheme="minorEastAsia" w:hAnsiTheme="minorEastAsia"/>
                <w:sz w:val="32"/>
                <w:szCs w:val="32"/>
              </w:rPr>
            </w:pPr>
            <w:r>
              <w:rPr>
                <w:rFonts w:hint="eastAsia" w:cs="仿宋_GB2312" w:asciiTheme="minorEastAsia" w:hAnsiTheme="minorEastAsia"/>
                <w:sz w:val="32"/>
                <w:szCs w:val="32"/>
              </w:rPr>
              <w:t>营业执照</w:t>
            </w:r>
          </w:p>
        </w:tc>
        <w:tc>
          <w:tcPr>
            <w:tcW w:w="1011" w:type="dxa"/>
            <w:vAlign w:val="center"/>
          </w:tcPr>
          <w:p w14:paraId="32377151">
            <w:pPr>
              <w:pStyle w:val="3"/>
              <w:spacing w:after="0" w:line="480" w:lineRule="exact"/>
              <w:ind w:firstLine="240"/>
              <w:jc w:val="center"/>
              <w:rPr>
                <w:rFonts w:cs="仿宋_GB2312" w:asciiTheme="minorEastAsia" w:hAnsiTheme="minorEastAsia"/>
                <w:sz w:val="32"/>
                <w:szCs w:val="32"/>
              </w:rPr>
            </w:pPr>
          </w:p>
        </w:tc>
      </w:tr>
      <w:tr w14:paraId="0FB8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14:paraId="17F95FE3">
            <w:pPr>
              <w:pStyle w:val="3"/>
              <w:spacing w:after="0" w:line="480" w:lineRule="exact"/>
              <w:ind w:firstLine="0" w:firstLineChars="0"/>
              <w:jc w:val="center"/>
              <w:rPr>
                <w:rFonts w:cs="仿宋_GB2312" w:asciiTheme="minorEastAsia" w:hAnsiTheme="minorEastAsia"/>
                <w:sz w:val="32"/>
                <w:szCs w:val="32"/>
              </w:rPr>
            </w:pPr>
            <w:r>
              <w:rPr>
                <w:rFonts w:hint="eastAsia" w:cs="仿宋_GB2312" w:asciiTheme="minorEastAsia" w:hAnsiTheme="minorEastAsia"/>
                <w:sz w:val="32"/>
                <w:szCs w:val="32"/>
              </w:rPr>
              <w:t>2</w:t>
            </w:r>
          </w:p>
        </w:tc>
        <w:tc>
          <w:tcPr>
            <w:tcW w:w="5954" w:type="dxa"/>
            <w:vAlign w:val="center"/>
          </w:tcPr>
          <w:p w14:paraId="1A68DE4E">
            <w:pPr>
              <w:pStyle w:val="3"/>
              <w:spacing w:after="0" w:line="480" w:lineRule="exact"/>
              <w:ind w:firstLine="240"/>
              <w:jc w:val="center"/>
              <w:rPr>
                <w:rFonts w:cs="仿宋_GB2312" w:asciiTheme="minorEastAsia" w:hAnsiTheme="minorEastAsia"/>
                <w:sz w:val="32"/>
                <w:szCs w:val="32"/>
              </w:rPr>
            </w:pPr>
            <w:r>
              <w:rPr>
                <w:rFonts w:hint="eastAsia" w:cs="仿宋_GB2312" w:asciiTheme="minorEastAsia" w:hAnsiTheme="minorEastAsia"/>
                <w:sz w:val="32"/>
                <w:szCs w:val="32"/>
              </w:rPr>
              <w:t>法定代表人资格证明</w:t>
            </w:r>
          </w:p>
        </w:tc>
        <w:tc>
          <w:tcPr>
            <w:tcW w:w="1011" w:type="dxa"/>
            <w:vAlign w:val="center"/>
          </w:tcPr>
          <w:p w14:paraId="104BE93A">
            <w:pPr>
              <w:pStyle w:val="3"/>
              <w:spacing w:after="0" w:line="480" w:lineRule="exact"/>
              <w:ind w:firstLine="240"/>
              <w:jc w:val="center"/>
              <w:rPr>
                <w:rFonts w:cs="仿宋_GB2312" w:asciiTheme="minorEastAsia" w:hAnsiTheme="minorEastAsia"/>
                <w:sz w:val="32"/>
                <w:szCs w:val="32"/>
              </w:rPr>
            </w:pPr>
          </w:p>
        </w:tc>
      </w:tr>
      <w:tr w14:paraId="7DBA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30" w:type="dxa"/>
            <w:vAlign w:val="center"/>
          </w:tcPr>
          <w:p w14:paraId="7F2CDB63">
            <w:pPr>
              <w:pStyle w:val="3"/>
              <w:spacing w:after="0" w:line="480" w:lineRule="exact"/>
              <w:ind w:firstLine="0" w:firstLineChars="0"/>
              <w:jc w:val="center"/>
              <w:rPr>
                <w:rFonts w:cs="仿宋_GB2312" w:asciiTheme="minorEastAsia" w:hAnsiTheme="minorEastAsia"/>
                <w:sz w:val="32"/>
                <w:szCs w:val="32"/>
              </w:rPr>
            </w:pPr>
            <w:r>
              <w:rPr>
                <w:rFonts w:hint="eastAsia" w:cs="仿宋_GB2312" w:asciiTheme="minorEastAsia" w:hAnsiTheme="minorEastAsia"/>
                <w:sz w:val="32"/>
                <w:szCs w:val="32"/>
              </w:rPr>
              <w:t>3</w:t>
            </w:r>
          </w:p>
        </w:tc>
        <w:tc>
          <w:tcPr>
            <w:tcW w:w="5954" w:type="dxa"/>
            <w:vAlign w:val="center"/>
          </w:tcPr>
          <w:p w14:paraId="1EB33F60">
            <w:pPr>
              <w:pStyle w:val="3"/>
              <w:spacing w:after="0" w:line="480" w:lineRule="exact"/>
              <w:ind w:firstLine="240"/>
              <w:jc w:val="center"/>
              <w:rPr>
                <w:rFonts w:cs="仿宋_GB2312" w:asciiTheme="minorEastAsia" w:hAnsiTheme="minorEastAsia"/>
                <w:sz w:val="32"/>
                <w:szCs w:val="32"/>
              </w:rPr>
            </w:pPr>
            <w:r>
              <w:rPr>
                <w:rFonts w:hint="eastAsia" w:asciiTheme="minorEastAsia" w:hAnsiTheme="minorEastAsia"/>
                <w:sz w:val="32"/>
                <w:szCs w:val="32"/>
              </w:rPr>
              <w:t>法定代表人授权委托书</w:t>
            </w:r>
            <w:r>
              <w:rPr>
                <w:rFonts w:hint="eastAsia" w:cs="仿宋_GB2312" w:asciiTheme="minorEastAsia" w:hAnsiTheme="minorEastAsia"/>
                <w:sz w:val="32"/>
                <w:szCs w:val="32"/>
              </w:rPr>
              <w:t>及授权代表身份证的复印件</w:t>
            </w:r>
          </w:p>
        </w:tc>
        <w:tc>
          <w:tcPr>
            <w:tcW w:w="1011" w:type="dxa"/>
            <w:vAlign w:val="center"/>
          </w:tcPr>
          <w:p w14:paraId="55821FA9">
            <w:pPr>
              <w:pStyle w:val="3"/>
              <w:spacing w:after="0" w:line="480" w:lineRule="exact"/>
              <w:ind w:firstLine="240"/>
              <w:jc w:val="center"/>
              <w:rPr>
                <w:rFonts w:cs="仿宋_GB2312" w:asciiTheme="minorEastAsia" w:hAnsiTheme="minorEastAsia"/>
                <w:sz w:val="32"/>
                <w:szCs w:val="32"/>
              </w:rPr>
            </w:pPr>
          </w:p>
        </w:tc>
      </w:tr>
      <w:tr w14:paraId="15B2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30" w:type="dxa"/>
            <w:vAlign w:val="center"/>
          </w:tcPr>
          <w:p w14:paraId="5057A1CF">
            <w:pPr>
              <w:pStyle w:val="3"/>
              <w:spacing w:after="0" w:line="480" w:lineRule="exact"/>
              <w:ind w:firstLine="0" w:firstLineChars="0"/>
              <w:jc w:val="center"/>
              <w:rPr>
                <w:rFonts w:hint="eastAsia" w:cs="仿宋_GB2312" w:asciiTheme="minorEastAsia" w:hAnsiTheme="minorEastAsia"/>
                <w:sz w:val="32"/>
                <w:szCs w:val="32"/>
              </w:rPr>
            </w:pPr>
            <w:r>
              <w:rPr>
                <w:rFonts w:hint="eastAsia" w:cs="仿宋_GB2312" w:asciiTheme="minorEastAsia" w:hAnsiTheme="minorEastAsia"/>
                <w:sz w:val="32"/>
                <w:szCs w:val="32"/>
              </w:rPr>
              <w:t>4</w:t>
            </w:r>
          </w:p>
        </w:tc>
        <w:tc>
          <w:tcPr>
            <w:tcW w:w="5954" w:type="dxa"/>
            <w:vAlign w:val="center"/>
          </w:tcPr>
          <w:p w14:paraId="0E5674FA">
            <w:pPr>
              <w:jc w:val="center"/>
              <w:rPr>
                <w:rFonts w:hint="eastAsia" w:asciiTheme="minorEastAsia" w:hAnsiTheme="minorEastAsia"/>
                <w:sz w:val="32"/>
                <w:szCs w:val="32"/>
              </w:rPr>
            </w:pPr>
            <w:r>
              <w:rPr>
                <w:rFonts w:hint="eastAsia" w:asciiTheme="minorEastAsia" w:hAnsiTheme="minorEastAsia"/>
                <w:sz w:val="32"/>
                <w:szCs w:val="32"/>
              </w:rPr>
              <w:t>投标承诺函</w:t>
            </w:r>
          </w:p>
        </w:tc>
        <w:tc>
          <w:tcPr>
            <w:tcW w:w="1011" w:type="dxa"/>
            <w:vAlign w:val="center"/>
          </w:tcPr>
          <w:p w14:paraId="4810B7B4">
            <w:pPr>
              <w:pStyle w:val="3"/>
              <w:spacing w:after="0" w:line="480" w:lineRule="exact"/>
              <w:ind w:firstLine="240"/>
              <w:jc w:val="center"/>
              <w:rPr>
                <w:rFonts w:cs="仿宋_GB2312" w:asciiTheme="minorEastAsia" w:hAnsiTheme="minorEastAsia"/>
                <w:sz w:val="32"/>
                <w:szCs w:val="32"/>
              </w:rPr>
            </w:pPr>
          </w:p>
        </w:tc>
      </w:tr>
      <w:tr w14:paraId="4693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30" w:type="dxa"/>
            <w:vAlign w:val="center"/>
          </w:tcPr>
          <w:p w14:paraId="35B3AF11">
            <w:pPr>
              <w:pStyle w:val="3"/>
              <w:spacing w:line="480" w:lineRule="exact"/>
              <w:ind w:firstLine="0" w:firstLineChars="0"/>
              <w:jc w:val="center"/>
              <w:rPr>
                <w:rFonts w:cs="仿宋_GB2312" w:asciiTheme="minorEastAsia" w:hAnsiTheme="minorEastAsia"/>
                <w:sz w:val="32"/>
                <w:szCs w:val="32"/>
              </w:rPr>
            </w:pPr>
            <w:r>
              <w:rPr>
                <w:rFonts w:hint="eastAsia" w:cs="仿宋_GB2312" w:asciiTheme="minorEastAsia" w:hAnsiTheme="minorEastAsia"/>
                <w:sz w:val="32"/>
                <w:szCs w:val="32"/>
              </w:rPr>
              <w:t>5</w:t>
            </w:r>
          </w:p>
        </w:tc>
        <w:tc>
          <w:tcPr>
            <w:tcW w:w="5954" w:type="dxa"/>
            <w:vAlign w:val="center"/>
          </w:tcPr>
          <w:p w14:paraId="7B53BD9D">
            <w:pPr>
              <w:pStyle w:val="3"/>
              <w:spacing w:after="0" w:line="480" w:lineRule="exact"/>
              <w:ind w:firstLine="240"/>
              <w:jc w:val="center"/>
              <w:rPr>
                <w:rFonts w:cs="仿宋_GB2312" w:asciiTheme="minorEastAsia" w:hAnsiTheme="minorEastAsia"/>
                <w:sz w:val="32"/>
                <w:szCs w:val="32"/>
              </w:rPr>
            </w:pPr>
            <w:r>
              <w:rPr>
                <w:rFonts w:hint="eastAsia" w:cs="仿宋_GB2312" w:asciiTheme="minorEastAsia" w:hAnsiTheme="minorEastAsia"/>
                <w:sz w:val="32"/>
                <w:szCs w:val="32"/>
              </w:rPr>
              <w:t>开标一览表</w:t>
            </w:r>
          </w:p>
        </w:tc>
        <w:tc>
          <w:tcPr>
            <w:tcW w:w="1011" w:type="dxa"/>
            <w:vAlign w:val="center"/>
          </w:tcPr>
          <w:p w14:paraId="18323EFC">
            <w:pPr>
              <w:pStyle w:val="3"/>
              <w:spacing w:after="0" w:line="480" w:lineRule="exact"/>
              <w:ind w:firstLine="240"/>
              <w:jc w:val="center"/>
              <w:rPr>
                <w:rFonts w:cs="仿宋_GB2312" w:asciiTheme="minorEastAsia" w:hAnsiTheme="minorEastAsia"/>
                <w:sz w:val="32"/>
                <w:szCs w:val="32"/>
              </w:rPr>
            </w:pPr>
          </w:p>
        </w:tc>
      </w:tr>
      <w:tr w14:paraId="6D5E9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14:paraId="14E0A39B">
            <w:pPr>
              <w:pStyle w:val="3"/>
              <w:spacing w:after="0" w:line="480" w:lineRule="exact"/>
              <w:ind w:firstLine="0" w:firstLineChars="0"/>
              <w:jc w:val="center"/>
              <w:rPr>
                <w:rFonts w:cs="仿宋_GB2312" w:asciiTheme="minorEastAsia" w:hAnsiTheme="minorEastAsia"/>
                <w:sz w:val="32"/>
                <w:szCs w:val="32"/>
              </w:rPr>
            </w:pPr>
            <w:r>
              <w:rPr>
                <w:rFonts w:hint="eastAsia" w:cs="仿宋_GB2312" w:asciiTheme="minorEastAsia" w:hAnsiTheme="minorEastAsia"/>
                <w:sz w:val="32"/>
                <w:szCs w:val="32"/>
              </w:rPr>
              <w:t>6</w:t>
            </w:r>
          </w:p>
        </w:tc>
        <w:tc>
          <w:tcPr>
            <w:tcW w:w="5954" w:type="dxa"/>
            <w:vAlign w:val="center"/>
          </w:tcPr>
          <w:p w14:paraId="09B94AD7">
            <w:pPr>
              <w:pStyle w:val="3"/>
              <w:spacing w:after="0" w:line="480" w:lineRule="exact"/>
              <w:ind w:firstLine="240"/>
              <w:jc w:val="center"/>
              <w:rPr>
                <w:rFonts w:cs="仿宋_GB2312" w:asciiTheme="minorEastAsia" w:hAnsiTheme="minorEastAsia"/>
                <w:sz w:val="32"/>
                <w:szCs w:val="32"/>
              </w:rPr>
            </w:pPr>
            <w:r>
              <w:rPr>
                <w:rFonts w:hint="eastAsia" w:cs="仿宋_GB2312" w:asciiTheme="minorEastAsia" w:hAnsiTheme="minorEastAsia"/>
                <w:sz w:val="32"/>
                <w:szCs w:val="32"/>
              </w:rPr>
              <w:t>供应商认为能提供的其他材料</w:t>
            </w:r>
          </w:p>
        </w:tc>
        <w:tc>
          <w:tcPr>
            <w:tcW w:w="1011" w:type="dxa"/>
            <w:vAlign w:val="center"/>
          </w:tcPr>
          <w:p w14:paraId="31DD53F7">
            <w:pPr>
              <w:pStyle w:val="3"/>
              <w:spacing w:after="0" w:line="480" w:lineRule="exact"/>
              <w:ind w:firstLine="240"/>
              <w:jc w:val="center"/>
              <w:rPr>
                <w:rFonts w:cs="仿宋_GB2312" w:asciiTheme="minorEastAsia" w:hAnsiTheme="minorEastAsia"/>
                <w:sz w:val="32"/>
                <w:szCs w:val="32"/>
              </w:rPr>
            </w:pPr>
          </w:p>
        </w:tc>
      </w:tr>
    </w:tbl>
    <w:p w14:paraId="513BAEB0">
      <w:pPr>
        <w:pStyle w:val="3"/>
        <w:spacing w:after="0" w:line="480" w:lineRule="exact"/>
        <w:ind w:firstLine="240"/>
        <w:rPr>
          <w:rFonts w:asciiTheme="minorEastAsia" w:hAnsiTheme="minorEastAsia"/>
          <w:sz w:val="32"/>
          <w:szCs w:val="32"/>
        </w:rPr>
      </w:pPr>
    </w:p>
    <w:p w14:paraId="191EADCE">
      <w:pPr>
        <w:pStyle w:val="23"/>
        <w:snapToGrid w:val="0"/>
        <w:spacing w:line="480" w:lineRule="exact"/>
        <w:ind w:right="480" w:firstLine="2640" w:firstLineChars="1100"/>
        <w:rPr>
          <w:rFonts w:asciiTheme="minorEastAsia" w:hAnsiTheme="minorEastAsia" w:eastAsiaTheme="minorEastAsia"/>
          <w:szCs w:val="24"/>
        </w:rPr>
      </w:pPr>
    </w:p>
    <w:p w14:paraId="191FE6AD">
      <w:pPr>
        <w:snapToGrid w:val="0"/>
        <w:spacing w:line="480" w:lineRule="exact"/>
        <w:ind w:firstLine="2880" w:firstLineChars="1200"/>
        <w:jc w:val="left"/>
        <w:rPr>
          <w:rFonts w:asciiTheme="minorEastAsia" w:hAnsiTheme="minorEastAsia"/>
          <w:sz w:val="24"/>
          <w:szCs w:val="24"/>
        </w:rPr>
      </w:pPr>
      <w:r>
        <w:rPr>
          <w:rFonts w:hint="eastAsia" w:cs="仿宋_GB2312" w:asciiTheme="minorEastAsia" w:hAnsiTheme="minorEastAsia"/>
          <w:sz w:val="24"/>
          <w:szCs w:val="24"/>
        </w:rPr>
        <w:t>投标人全称：</w:t>
      </w:r>
      <w:r>
        <w:rPr>
          <w:rFonts w:hint="eastAsia" w:cs="仿宋_GB2312" w:asciiTheme="minorEastAsia" w:hAnsiTheme="minorEastAsia"/>
          <w:sz w:val="24"/>
          <w:szCs w:val="24"/>
          <w:u w:val="single"/>
        </w:rPr>
        <w:t xml:space="preserve">                    </w:t>
      </w:r>
    </w:p>
    <w:p w14:paraId="32D93A74">
      <w:pPr>
        <w:spacing w:line="480" w:lineRule="exact"/>
        <w:jc w:val="left"/>
        <w:rPr>
          <w:rFonts w:asciiTheme="minorEastAsia" w:hAnsiTheme="minorEastAsia"/>
          <w:sz w:val="24"/>
          <w:szCs w:val="24"/>
        </w:rPr>
      </w:pPr>
    </w:p>
    <w:p w14:paraId="08208F22">
      <w:pPr>
        <w:spacing w:line="480" w:lineRule="exact"/>
        <w:jc w:val="left"/>
        <w:rPr>
          <w:rFonts w:asciiTheme="minorEastAsia" w:hAnsiTheme="minorEastAsia"/>
          <w:sz w:val="24"/>
          <w:szCs w:val="24"/>
        </w:rPr>
      </w:pPr>
    </w:p>
    <w:p w14:paraId="3FBFB74C">
      <w:pPr>
        <w:spacing w:line="480" w:lineRule="exact"/>
        <w:jc w:val="left"/>
        <w:rPr>
          <w:rFonts w:asciiTheme="minorEastAsia" w:hAnsiTheme="minorEastAsia"/>
          <w:sz w:val="24"/>
          <w:szCs w:val="24"/>
        </w:rPr>
      </w:pPr>
    </w:p>
    <w:p w14:paraId="32776B57">
      <w:pPr>
        <w:spacing w:line="480" w:lineRule="exact"/>
        <w:jc w:val="left"/>
        <w:rPr>
          <w:rFonts w:asciiTheme="minorEastAsia" w:hAnsiTheme="minorEastAsia"/>
          <w:sz w:val="24"/>
          <w:szCs w:val="24"/>
        </w:rPr>
      </w:pPr>
    </w:p>
    <w:p w14:paraId="1F22EAC9">
      <w:pPr>
        <w:spacing w:line="480" w:lineRule="exact"/>
        <w:jc w:val="left"/>
        <w:rPr>
          <w:rFonts w:asciiTheme="minorEastAsia" w:hAnsiTheme="minorEastAsia"/>
          <w:sz w:val="24"/>
          <w:szCs w:val="24"/>
        </w:rPr>
      </w:pPr>
    </w:p>
    <w:p w14:paraId="2B5924B2">
      <w:pPr>
        <w:pStyle w:val="2"/>
      </w:pPr>
    </w:p>
    <w:p w14:paraId="31EB9D73">
      <w:pPr>
        <w:spacing w:line="480" w:lineRule="exact"/>
        <w:jc w:val="left"/>
        <w:rPr>
          <w:rFonts w:asciiTheme="minorEastAsia" w:hAnsiTheme="minorEastAsia"/>
          <w:sz w:val="24"/>
          <w:szCs w:val="24"/>
        </w:rPr>
      </w:pPr>
    </w:p>
    <w:p w14:paraId="73C590BD">
      <w:pPr>
        <w:spacing w:line="480" w:lineRule="exact"/>
        <w:jc w:val="left"/>
        <w:rPr>
          <w:rFonts w:asciiTheme="minorEastAsia" w:hAnsiTheme="minorEastAsia"/>
          <w:sz w:val="24"/>
          <w:szCs w:val="24"/>
        </w:rPr>
      </w:pPr>
    </w:p>
    <w:p w14:paraId="7A0C808C">
      <w:pPr>
        <w:spacing w:line="480" w:lineRule="exact"/>
        <w:jc w:val="left"/>
        <w:rPr>
          <w:rFonts w:asciiTheme="minorEastAsia" w:hAnsiTheme="minorEastAsia"/>
          <w:sz w:val="24"/>
          <w:szCs w:val="24"/>
        </w:rPr>
      </w:pPr>
    </w:p>
    <w:p w14:paraId="7847AB64">
      <w:pPr>
        <w:pStyle w:val="3"/>
        <w:spacing w:line="480" w:lineRule="exact"/>
        <w:ind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附件4</w:t>
      </w:r>
    </w:p>
    <w:p w14:paraId="55240E58">
      <w:pPr>
        <w:spacing w:line="480" w:lineRule="exact"/>
        <w:jc w:val="center"/>
        <w:rPr>
          <w:rFonts w:asciiTheme="minorEastAsia" w:hAnsiTheme="minorEastAsia"/>
          <w:b/>
          <w:bCs/>
          <w:sz w:val="44"/>
          <w:szCs w:val="44"/>
        </w:rPr>
      </w:pPr>
      <w:r>
        <w:rPr>
          <w:rFonts w:hint="eastAsia" w:asciiTheme="minorEastAsia" w:hAnsiTheme="minorEastAsia"/>
          <w:b/>
          <w:bCs/>
          <w:sz w:val="44"/>
          <w:szCs w:val="44"/>
        </w:rPr>
        <w:t>法定代表人资格证明书</w:t>
      </w:r>
    </w:p>
    <w:p w14:paraId="22B3113E">
      <w:pPr>
        <w:spacing w:line="480" w:lineRule="exact"/>
        <w:rPr>
          <w:rFonts w:hint="eastAsia" w:ascii="仿宋_GB2312" w:hAnsi="仿宋_GB2312" w:eastAsia="仿宋_GB2312" w:cs="仿宋_GB2312"/>
          <w:sz w:val="32"/>
          <w:szCs w:val="32"/>
        </w:rPr>
      </w:pPr>
    </w:p>
    <w:p w14:paraId="47E27F24">
      <w:pPr>
        <w:spacing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p w14:paraId="2F80E030">
      <w:pPr>
        <w:spacing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1D15A377">
      <w:pPr>
        <w:spacing w:line="480" w:lineRule="exact"/>
        <w:ind w:left="638" w:leftChars="228"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姓名：__________</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性别：__________</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年龄：__________</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职务：__________</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身份证号码：___________________，系______________________的法定代表人。</w:t>
      </w:r>
    </w:p>
    <w:p w14:paraId="756FABAC">
      <w:pPr>
        <w:spacing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0EEE3EEA">
      <w:pPr>
        <w:spacing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附身份证正反面扫描件</w:t>
      </w:r>
    </w:p>
    <w:tbl>
      <w:tblPr>
        <w:tblStyle w:val="14"/>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47EC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14:paraId="217A92BE">
            <w:pPr>
              <w:pStyle w:val="24"/>
              <w:spacing w:line="480" w:lineRule="exact"/>
              <w:rPr>
                <w:rFonts w:asciiTheme="minorEastAsia" w:hAnsiTheme="minorEastAsia" w:eastAsiaTheme="minorEastAsia"/>
                <w:bCs/>
                <w:sz w:val="32"/>
                <w:szCs w:val="32"/>
              </w:rPr>
            </w:pPr>
            <w:r>
              <w:rPr>
                <w:rFonts w:hint="eastAsia" w:asciiTheme="minorEastAsia" w:hAnsiTheme="minorEastAsia" w:eastAsiaTheme="minorEastAsia"/>
                <w:bCs/>
                <w:sz w:val="32"/>
                <w:szCs w:val="32"/>
              </w:rPr>
              <w:t>正面：                                 反面：</w:t>
            </w:r>
          </w:p>
          <w:p w14:paraId="61B44FA4">
            <w:pPr>
              <w:pStyle w:val="24"/>
              <w:spacing w:line="480" w:lineRule="exact"/>
              <w:rPr>
                <w:rFonts w:asciiTheme="minorEastAsia" w:hAnsiTheme="minorEastAsia" w:eastAsiaTheme="minorEastAsia"/>
                <w:bCs/>
                <w:sz w:val="24"/>
                <w:szCs w:val="24"/>
              </w:rPr>
            </w:pPr>
          </w:p>
          <w:p w14:paraId="1653B31D">
            <w:pPr>
              <w:pStyle w:val="24"/>
              <w:spacing w:line="480" w:lineRule="exact"/>
              <w:rPr>
                <w:rFonts w:asciiTheme="minorEastAsia" w:hAnsiTheme="minorEastAsia" w:eastAsiaTheme="minorEastAsia"/>
                <w:bCs/>
                <w:sz w:val="24"/>
                <w:szCs w:val="24"/>
              </w:rPr>
            </w:pPr>
          </w:p>
          <w:p w14:paraId="0C345A90">
            <w:pPr>
              <w:pStyle w:val="24"/>
              <w:spacing w:line="480" w:lineRule="exact"/>
              <w:rPr>
                <w:rFonts w:asciiTheme="minorEastAsia" w:hAnsiTheme="minorEastAsia" w:eastAsiaTheme="minorEastAsia"/>
                <w:bCs/>
                <w:sz w:val="24"/>
                <w:szCs w:val="24"/>
              </w:rPr>
            </w:pPr>
          </w:p>
          <w:p w14:paraId="798600EE">
            <w:pPr>
              <w:pStyle w:val="24"/>
              <w:spacing w:line="480" w:lineRule="exact"/>
              <w:rPr>
                <w:rFonts w:asciiTheme="minorEastAsia" w:hAnsiTheme="minorEastAsia" w:eastAsiaTheme="minorEastAsia"/>
                <w:bCs/>
                <w:sz w:val="24"/>
                <w:szCs w:val="24"/>
              </w:rPr>
            </w:pPr>
          </w:p>
          <w:p w14:paraId="0C8508F4">
            <w:pPr>
              <w:pStyle w:val="24"/>
              <w:spacing w:line="480" w:lineRule="exact"/>
              <w:rPr>
                <w:rFonts w:asciiTheme="minorEastAsia" w:hAnsiTheme="minorEastAsia" w:eastAsiaTheme="minorEastAsia"/>
                <w:bCs/>
                <w:sz w:val="24"/>
                <w:szCs w:val="24"/>
              </w:rPr>
            </w:pPr>
          </w:p>
          <w:p w14:paraId="06743859">
            <w:pPr>
              <w:pStyle w:val="24"/>
              <w:spacing w:line="480" w:lineRule="exact"/>
              <w:rPr>
                <w:rFonts w:asciiTheme="minorEastAsia" w:hAnsiTheme="minorEastAsia" w:eastAsiaTheme="minorEastAsia"/>
                <w:bCs/>
                <w:sz w:val="24"/>
                <w:szCs w:val="24"/>
              </w:rPr>
            </w:pPr>
          </w:p>
          <w:p w14:paraId="1425995C">
            <w:pPr>
              <w:pStyle w:val="24"/>
              <w:spacing w:line="480" w:lineRule="exact"/>
              <w:rPr>
                <w:rFonts w:asciiTheme="minorEastAsia" w:hAnsiTheme="minorEastAsia" w:eastAsiaTheme="minorEastAsia"/>
                <w:bCs/>
                <w:sz w:val="24"/>
                <w:szCs w:val="24"/>
              </w:rPr>
            </w:pPr>
          </w:p>
          <w:p w14:paraId="1CEC3F41">
            <w:pPr>
              <w:pStyle w:val="24"/>
              <w:spacing w:line="480" w:lineRule="exact"/>
              <w:rPr>
                <w:rFonts w:asciiTheme="minorEastAsia" w:hAnsiTheme="minorEastAsia" w:eastAsiaTheme="minorEastAsia"/>
                <w:bCs/>
                <w:sz w:val="24"/>
                <w:szCs w:val="24"/>
              </w:rPr>
            </w:pPr>
          </w:p>
        </w:tc>
      </w:tr>
    </w:tbl>
    <w:p w14:paraId="1DC538B7">
      <w:pPr>
        <w:spacing w:line="480" w:lineRule="exact"/>
        <w:rPr>
          <w:rFonts w:asciiTheme="minorEastAsia" w:hAnsiTheme="minorEastAsia"/>
          <w:sz w:val="24"/>
          <w:szCs w:val="24"/>
        </w:rPr>
      </w:pPr>
    </w:p>
    <w:p w14:paraId="6C76CD2A">
      <w:pPr>
        <w:spacing w:line="480" w:lineRule="exact"/>
        <w:jc w:val="center"/>
        <w:rPr>
          <w:rFonts w:asciiTheme="minorEastAsia" w:hAnsiTheme="minorEastAsia"/>
          <w:sz w:val="32"/>
          <w:szCs w:val="32"/>
        </w:rPr>
      </w:pPr>
      <w:r>
        <w:rPr>
          <w:rFonts w:hint="eastAsia" w:asciiTheme="minorEastAsia" w:hAnsiTheme="minorEastAsia"/>
          <w:sz w:val="32"/>
          <w:szCs w:val="32"/>
          <w:lang w:val="en-US" w:eastAsia="zh-CN"/>
        </w:rPr>
        <w:t xml:space="preserve">            </w:t>
      </w:r>
      <w:r>
        <w:rPr>
          <w:rFonts w:hint="eastAsia" w:asciiTheme="minorEastAsia" w:hAnsiTheme="minorEastAsia"/>
          <w:sz w:val="32"/>
          <w:szCs w:val="32"/>
        </w:rPr>
        <w:t>供应商</w:t>
      </w:r>
      <w:r>
        <w:rPr>
          <w:rFonts w:hint="eastAsia" w:asciiTheme="minorEastAsia" w:hAnsiTheme="minorEastAsia"/>
          <w:sz w:val="32"/>
          <w:szCs w:val="32"/>
          <w:lang w:eastAsia="zh-CN"/>
        </w:rPr>
        <w:t>（</w:t>
      </w:r>
      <w:r>
        <w:rPr>
          <w:rFonts w:hint="eastAsia" w:asciiTheme="minorEastAsia" w:hAnsiTheme="minorEastAsia"/>
          <w:sz w:val="32"/>
          <w:szCs w:val="32"/>
        </w:rPr>
        <w:t>盖章</w:t>
      </w:r>
      <w:r>
        <w:rPr>
          <w:rFonts w:hint="eastAsia" w:asciiTheme="minorEastAsia" w:hAnsiTheme="minorEastAsia"/>
          <w:sz w:val="32"/>
          <w:szCs w:val="32"/>
          <w:lang w:eastAsia="zh-CN"/>
        </w:rPr>
        <w:t>）</w:t>
      </w:r>
      <w:r>
        <w:rPr>
          <w:rFonts w:hint="eastAsia" w:asciiTheme="minorEastAsia" w:hAnsiTheme="minorEastAsia"/>
          <w:sz w:val="32"/>
          <w:szCs w:val="32"/>
        </w:rPr>
        <w:t>：</w:t>
      </w:r>
    </w:p>
    <w:p w14:paraId="27D4AF8E">
      <w:pPr>
        <w:spacing w:line="480" w:lineRule="exact"/>
        <w:jc w:val="center"/>
        <w:rPr>
          <w:rFonts w:asciiTheme="minorEastAsia" w:hAnsiTheme="minorEastAsia"/>
          <w:sz w:val="32"/>
          <w:szCs w:val="32"/>
        </w:rPr>
      </w:pPr>
      <w:r>
        <w:rPr>
          <w:rFonts w:hint="eastAsia" w:asciiTheme="minorEastAsia" w:hAnsiTheme="minorEastAsia"/>
          <w:sz w:val="32"/>
          <w:szCs w:val="32"/>
        </w:rPr>
        <w:t>法定代表人（</w:t>
      </w:r>
      <w:r>
        <w:rPr>
          <w:rFonts w:hint="eastAsia" w:cs="仿宋" w:asciiTheme="minorEastAsia" w:hAnsiTheme="minorEastAsia"/>
          <w:sz w:val="32"/>
          <w:szCs w:val="32"/>
        </w:rPr>
        <w:t>签名或盖章</w:t>
      </w:r>
      <w:r>
        <w:rPr>
          <w:rFonts w:hint="eastAsia" w:asciiTheme="minorEastAsia" w:hAnsiTheme="minorEastAsia"/>
          <w:sz w:val="32"/>
          <w:szCs w:val="32"/>
        </w:rPr>
        <w:t>）：</w:t>
      </w:r>
    </w:p>
    <w:p w14:paraId="230045EB">
      <w:pPr>
        <w:snapToGrid w:val="0"/>
        <w:spacing w:line="480" w:lineRule="exact"/>
        <w:jc w:val="left"/>
        <w:rPr>
          <w:rFonts w:asciiTheme="minorEastAsia" w:hAnsiTheme="minorEastAsia"/>
          <w:sz w:val="32"/>
          <w:szCs w:val="32"/>
        </w:rPr>
      </w:pPr>
      <w:r>
        <w:rPr>
          <w:rFonts w:hint="eastAsia" w:asciiTheme="minorEastAsia" w:hAnsiTheme="minorEastAsia"/>
          <w:sz w:val="32"/>
          <w:szCs w:val="32"/>
        </w:rPr>
        <w:t xml:space="preserve">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 xml:space="preserve"> 日期：</w:t>
      </w:r>
    </w:p>
    <w:p w14:paraId="479510B1">
      <w:pPr>
        <w:snapToGrid w:val="0"/>
        <w:spacing w:line="480" w:lineRule="exact"/>
        <w:jc w:val="left"/>
        <w:rPr>
          <w:rFonts w:asciiTheme="minorEastAsia" w:hAnsiTheme="minorEastAsia"/>
          <w:sz w:val="24"/>
          <w:szCs w:val="24"/>
        </w:rPr>
      </w:pPr>
    </w:p>
    <w:p w14:paraId="4D362B52">
      <w:pPr>
        <w:snapToGrid w:val="0"/>
        <w:spacing w:line="480" w:lineRule="exact"/>
        <w:jc w:val="left"/>
        <w:rPr>
          <w:rFonts w:asciiTheme="minorEastAsia" w:hAnsiTheme="minorEastAsia"/>
          <w:sz w:val="24"/>
          <w:szCs w:val="24"/>
        </w:rPr>
      </w:pPr>
    </w:p>
    <w:p w14:paraId="79744AE3">
      <w:pPr>
        <w:snapToGrid w:val="0"/>
        <w:spacing w:line="480" w:lineRule="exact"/>
        <w:jc w:val="left"/>
        <w:rPr>
          <w:rFonts w:asciiTheme="minorEastAsia" w:hAnsiTheme="minorEastAsia"/>
          <w:sz w:val="24"/>
          <w:szCs w:val="24"/>
        </w:rPr>
      </w:pPr>
    </w:p>
    <w:p w14:paraId="5BE22F03">
      <w:pPr>
        <w:snapToGrid w:val="0"/>
        <w:spacing w:line="480" w:lineRule="exact"/>
        <w:ind w:left="0" w:leftChars="0" w:firstLine="0" w:firstLineChars="0"/>
        <w:jc w:val="left"/>
        <w:rPr>
          <w:rFonts w:asciiTheme="minorEastAsia" w:hAnsiTheme="minorEastAsia"/>
          <w:sz w:val="24"/>
          <w:szCs w:val="24"/>
        </w:rPr>
      </w:pPr>
    </w:p>
    <w:p w14:paraId="32935F3F">
      <w:pPr>
        <w:snapToGrid w:val="0"/>
        <w:spacing w:line="480" w:lineRule="exact"/>
        <w:ind w:left="0" w:leftChars="0" w:firstLine="0" w:firstLineChars="0"/>
        <w:jc w:val="left"/>
        <w:rPr>
          <w:rFonts w:hint="eastAsia" w:asciiTheme="minorEastAsia" w:hAnsiTheme="minorEastAsia"/>
          <w:b/>
          <w:sz w:val="24"/>
          <w:szCs w:val="24"/>
        </w:rPr>
      </w:pPr>
    </w:p>
    <w:p w14:paraId="66F189C5">
      <w:pPr>
        <w:pStyle w:val="3"/>
        <w:spacing w:line="480" w:lineRule="exact"/>
        <w:ind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附件5</w:t>
      </w:r>
    </w:p>
    <w:p w14:paraId="74DEA3C5">
      <w:pPr>
        <w:snapToGrid w:val="0"/>
        <w:spacing w:line="48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法定代表人授权委托书</w:t>
      </w:r>
    </w:p>
    <w:p w14:paraId="722A9DE0">
      <w:pPr>
        <w:pStyle w:val="9"/>
        <w:spacing w:line="48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中山市东凤人民</w:t>
      </w:r>
      <w:r>
        <w:rPr>
          <w:rFonts w:hint="eastAsia" w:ascii="仿宋_GB2312" w:hAnsi="仿宋_GB2312" w:eastAsia="仿宋_GB2312" w:cs="仿宋_GB2312"/>
          <w:sz w:val="32"/>
          <w:szCs w:val="32"/>
        </w:rPr>
        <w:t>医院：</w:t>
      </w:r>
    </w:p>
    <w:p w14:paraId="1EC656FA">
      <w:pPr>
        <w:topLinePunct/>
        <w:snapToGrid w:val="0"/>
        <w:spacing w:line="48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（投标人名称）的法定代表人，现授权委托本单位在职职工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（姓名）为授权代表，以我方的名义参加项目编号：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项目名称：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的投标活动，并代表我方全权办理针对上述项目投标过程中的一切与之有关的事务，其在投标中的一切活动本公司均予承认。我方对授权代表的签名事项负全部责任。</w:t>
      </w:r>
    </w:p>
    <w:p w14:paraId="7544930C">
      <w:pPr>
        <w:snapToGrid w:val="0"/>
        <w:spacing w:line="48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在撤销授权的书面通知以前，本授权书一直有效。授权代表在授权书有效期内签署的所有文件不因授权的撤销而失效。</w:t>
      </w:r>
    </w:p>
    <w:p w14:paraId="1967AEF1">
      <w:pPr>
        <w:snapToGrid w:val="0"/>
        <w:spacing w:line="480" w:lineRule="exact"/>
        <w:ind w:firstLine="48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授权代表无转委托权，特此委托。</w:t>
      </w:r>
    </w:p>
    <w:p w14:paraId="36D19C93">
      <w:pPr>
        <w:snapToGrid w:val="0"/>
        <w:spacing w:line="480" w:lineRule="exact"/>
        <w:ind w:left="638" w:leftChars="228"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授权代表签名：            职务：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联系电话：</w:t>
      </w:r>
    </w:p>
    <w:p w14:paraId="71AE5104">
      <w:pPr>
        <w:snapToGrid w:val="0"/>
        <w:spacing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授权代表身份证号码：</w:t>
      </w:r>
    </w:p>
    <w:p w14:paraId="7076A882">
      <w:pPr>
        <w:snapToGrid w:val="0"/>
        <w:spacing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法定代表人签名：          职务：</w:t>
      </w:r>
    </w:p>
    <w:p w14:paraId="6DC2E62C">
      <w:pPr>
        <w:snapToGrid w:val="0"/>
        <w:spacing w:line="480" w:lineRule="exact"/>
        <w:ind w:left="638" w:leftChars="228" w:firstLine="0" w:firstLineChars="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sz w:val="32"/>
          <w:szCs w:val="32"/>
        </w:rPr>
        <w:t>投标人全称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授权日期：</w:t>
      </w:r>
      <w:r>
        <w:rPr>
          <w:rFonts w:hint="eastAsia" w:ascii="仿宋_GB2312" w:hAnsi="仿宋_GB2312" w:eastAsia="仿宋_GB2312" w:cs="仿宋_GB2312"/>
          <w:sz w:val="32"/>
          <w:szCs w:val="32"/>
          <w:u w:val="single"/>
        </w:rPr>
        <w:t xml:space="preserve">     年   月   日</w:t>
      </w:r>
    </w:p>
    <w:p w14:paraId="1D36D758">
      <w:pPr>
        <w:pStyle w:val="24"/>
        <w:spacing w:line="480" w:lineRule="exact"/>
        <w:ind w:firstLine="640" w:firstLineChars="200"/>
        <w:rPr>
          <w:rFonts w:hint="eastAsia" w:ascii="仿宋_GB2312" w:hAnsi="仿宋_GB2312" w:eastAsia="仿宋_GB2312" w:cs="仿宋_GB2312"/>
          <w:sz w:val="32"/>
          <w:szCs w:val="32"/>
        </w:rPr>
      </w:pPr>
    </w:p>
    <w:p w14:paraId="1CDFE137">
      <w:pPr>
        <w:pStyle w:val="24"/>
        <w:spacing w:line="480" w:lineRule="exac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附授权代表的身份证件正反复印件：</w:t>
      </w:r>
    </w:p>
    <w:tbl>
      <w:tblPr>
        <w:tblStyle w:val="14"/>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2631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14:paraId="7C11BC4C">
            <w:pPr>
              <w:pStyle w:val="24"/>
              <w:spacing w:line="480" w:lineRule="exact"/>
              <w:rPr>
                <w:rFonts w:asciiTheme="minorEastAsia" w:hAnsiTheme="minorEastAsia" w:eastAsiaTheme="minorEastAsia"/>
                <w:bCs/>
                <w:sz w:val="24"/>
                <w:szCs w:val="24"/>
              </w:rPr>
            </w:pPr>
            <w:r>
              <w:rPr>
                <w:rFonts w:hint="eastAsia" w:asciiTheme="minorEastAsia" w:hAnsiTheme="minorEastAsia" w:eastAsiaTheme="minorEastAsia"/>
                <w:bCs/>
                <w:sz w:val="32"/>
                <w:szCs w:val="32"/>
              </w:rPr>
              <w:t>正面：                                 反面：</w:t>
            </w:r>
          </w:p>
        </w:tc>
      </w:tr>
    </w:tbl>
    <w:p w14:paraId="15FB1509">
      <w:pPr>
        <w:snapToGrid w:val="0"/>
        <w:spacing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注：如法定代表人直接参加投标并对相应文件签字的，只需提供法定代表人资格证明及其身份证复印件正反面。</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Cs/>
          <w:sz w:val="32"/>
          <w:szCs w:val="32"/>
        </w:rPr>
        <w:t>▲投标文件中法定代表人授权委托书所载内容与本项目内容有异的，投标无效。</w:t>
      </w:r>
    </w:p>
    <w:p w14:paraId="6099F46B">
      <w:pPr>
        <w:snapToGrid w:val="0"/>
        <w:spacing w:line="440" w:lineRule="exact"/>
        <w:ind w:left="0" w:leftChars="0" w:firstLine="0" w:firstLineChars="0"/>
        <w:jc w:val="left"/>
        <w:rPr>
          <w:rFonts w:hint="eastAsia" w:asciiTheme="minorEastAsia" w:hAnsiTheme="minorEastAsia"/>
          <w:b/>
          <w:sz w:val="24"/>
          <w:szCs w:val="24"/>
        </w:rPr>
      </w:pPr>
      <w:r>
        <w:rPr>
          <w:rFonts w:hint="eastAsia" w:asciiTheme="minorEastAsia" w:hAnsiTheme="minorEastAsia"/>
          <w:b/>
          <w:sz w:val="24"/>
          <w:szCs w:val="24"/>
        </w:rPr>
        <w:br w:type="textWrapping"/>
      </w:r>
    </w:p>
    <w:p w14:paraId="55F78D1E">
      <w:pPr>
        <w:pStyle w:val="3"/>
        <w:spacing w:line="480" w:lineRule="exact"/>
        <w:ind w:firstLine="0" w:firstLineChars="0"/>
        <w:rPr>
          <w:rFonts w:hint="eastAsia" w:ascii="仿宋_GB2312" w:hAnsi="仿宋_GB2312" w:eastAsia="仿宋_GB2312" w:cs="仿宋_GB2312"/>
          <w:b w:val="0"/>
          <w:bCs/>
          <w:sz w:val="32"/>
          <w:szCs w:val="32"/>
        </w:rPr>
      </w:pPr>
    </w:p>
    <w:p w14:paraId="732AF4EC">
      <w:pPr>
        <w:pStyle w:val="3"/>
        <w:spacing w:line="480" w:lineRule="exact"/>
        <w:ind w:firstLine="0" w:firstLineChars="0"/>
        <w:rPr>
          <w:rFonts w:hint="eastAsia" w:ascii="仿宋_GB2312" w:hAnsi="仿宋_GB2312" w:eastAsia="仿宋_GB2312" w:cs="仿宋_GB2312"/>
          <w:b w:val="0"/>
          <w:bCs/>
          <w:sz w:val="32"/>
          <w:szCs w:val="32"/>
        </w:rPr>
      </w:pPr>
    </w:p>
    <w:p w14:paraId="79DA4275">
      <w:pPr>
        <w:pStyle w:val="3"/>
        <w:spacing w:line="480" w:lineRule="exact"/>
        <w:ind w:firstLine="0" w:firstLineChars="0"/>
        <w:rPr>
          <w:rFonts w:hint="eastAsia" w:ascii="仿宋_GB2312" w:hAnsi="仿宋_GB2312" w:eastAsia="仿宋_GB2312" w:cs="仿宋_GB2312"/>
          <w:b w:val="0"/>
          <w:bCs/>
          <w:sz w:val="32"/>
          <w:szCs w:val="32"/>
        </w:rPr>
      </w:pPr>
    </w:p>
    <w:p w14:paraId="322A3BAA">
      <w:pPr>
        <w:pStyle w:val="3"/>
        <w:spacing w:line="480" w:lineRule="exact"/>
        <w:ind w:firstLine="0" w:firstLineChars="0"/>
        <w:rPr>
          <w:rFonts w:hint="eastAsia" w:ascii="仿宋_GB2312" w:hAnsi="仿宋_GB2312" w:eastAsia="仿宋_GB2312" w:cs="仿宋_GB2312"/>
          <w:b w:val="0"/>
          <w:bCs/>
          <w:sz w:val="32"/>
          <w:szCs w:val="32"/>
        </w:rPr>
      </w:pPr>
    </w:p>
    <w:p w14:paraId="717A33A5">
      <w:pPr>
        <w:pStyle w:val="3"/>
        <w:spacing w:line="480" w:lineRule="exact"/>
        <w:ind w:firstLine="0" w:firstLineChars="0"/>
        <w:rPr>
          <w:rFonts w:hint="eastAsia" w:ascii="仿宋_GB2312" w:hAnsi="仿宋_GB2312" w:eastAsia="仿宋_GB2312" w:cs="仿宋_GB2312"/>
          <w:b w:val="0"/>
          <w:bCs/>
          <w:sz w:val="32"/>
          <w:szCs w:val="32"/>
        </w:rPr>
      </w:pPr>
    </w:p>
    <w:p w14:paraId="63A9CFDF">
      <w:pPr>
        <w:pStyle w:val="3"/>
        <w:spacing w:line="480" w:lineRule="exact"/>
        <w:ind w:firstLine="0" w:firstLineChars="0"/>
        <w:rPr>
          <w:rFonts w:hint="eastAsia" w:ascii="仿宋_GB2312" w:hAnsi="仿宋_GB2312" w:eastAsia="仿宋_GB2312" w:cs="仿宋_GB2312"/>
          <w:b w:val="0"/>
          <w:bCs/>
          <w:sz w:val="32"/>
          <w:szCs w:val="32"/>
        </w:rPr>
      </w:pPr>
    </w:p>
    <w:p w14:paraId="1C3BFBB1">
      <w:pPr>
        <w:pStyle w:val="3"/>
        <w:spacing w:line="480" w:lineRule="exact"/>
        <w:ind w:firstLine="0" w:firstLineChars="0"/>
        <w:rPr>
          <w:rFonts w:hint="eastAsia" w:ascii="仿宋_GB2312" w:hAnsi="仿宋_GB2312" w:eastAsia="仿宋_GB2312" w:cs="仿宋_GB2312"/>
          <w:b w:val="0"/>
          <w:bCs/>
          <w:sz w:val="32"/>
          <w:szCs w:val="32"/>
        </w:rPr>
      </w:pPr>
    </w:p>
    <w:p w14:paraId="73192211">
      <w:pPr>
        <w:pStyle w:val="3"/>
        <w:spacing w:line="480" w:lineRule="exact"/>
        <w:ind w:firstLine="0" w:firstLineChars="0"/>
        <w:rPr>
          <w:rFonts w:hint="eastAsia" w:ascii="仿宋_GB2312" w:hAnsi="仿宋_GB2312" w:eastAsia="仿宋_GB2312" w:cs="仿宋_GB2312"/>
          <w:b w:val="0"/>
          <w:bCs/>
          <w:sz w:val="32"/>
          <w:szCs w:val="32"/>
        </w:rPr>
      </w:pPr>
    </w:p>
    <w:p w14:paraId="0386D4C1">
      <w:pPr>
        <w:pStyle w:val="3"/>
        <w:spacing w:line="480" w:lineRule="exact"/>
        <w:ind w:firstLine="0" w:firstLineChars="0"/>
        <w:rPr>
          <w:rFonts w:hint="eastAsia" w:ascii="仿宋_GB2312" w:hAnsi="仿宋_GB2312" w:eastAsia="仿宋_GB2312" w:cs="仿宋_GB2312"/>
          <w:b w:val="0"/>
          <w:bCs/>
          <w:sz w:val="32"/>
          <w:szCs w:val="32"/>
        </w:rPr>
      </w:pPr>
    </w:p>
    <w:p w14:paraId="3C06D964">
      <w:pPr>
        <w:pStyle w:val="3"/>
        <w:spacing w:line="480" w:lineRule="exact"/>
        <w:ind w:firstLine="0" w:firstLineChars="0"/>
        <w:rPr>
          <w:rFonts w:hint="eastAsia" w:ascii="仿宋_GB2312" w:hAnsi="仿宋_GB2312" w:eastAsia="仿宋_GB2312" w:cs="仿宋_GB2312"/>
          <w:b w:val="0"/>
          <w:bCs/>
          <w:sz w:val="32"/>
          <w:szCs w:val="32"/>
        </w:rPr>
      </w:pPr>
    </w:p>
    <w:p w14:paraId="5E6D3CB0">
      <w:pPr>
        <w:pStyle w:val="3"/>
        <w:spacing w:line="480" w:lineRule="exact"/>
        <w:ind w:firstLine="0" w:firstLineChars="0"/>
        <w:rPr>
          <w:rFonts w:hint="eastAsia" w:ascii="仿宋_GB2312" w:hAnsi="仿宋_GB2312" w:eastAsia="仿宋_GB2312" w:cs="仿宋_GB2312"/>
          <w:b w:val="0"/>
          <w:bCs/>
          <w:sz w:val="32"/>
          <w:szCs w:val="32"/>
        </w:rPr>
      </w:pPr>
    </w:p>
    <w:p w14:paraId="7733587E">
      <w:pPr>
        <w:pStyle w:val="3"/>
        <w:spacing w:line="480" w:lineRule="exact"/>
        <w:ind w:firstLine="0" w:firstLineChars="0"/>
        <w:rPr>
          <w:rFonts w:hint="eastAsia" w:ascii="仿宋_GB2312" w:hAnsi="仿宋_GB2312" w:eastAsia="仿宋_GB2312" w:cs="仿宋_GB2312"/>
          <w:b w:val="0"/>
          <w:bCs/>
          <w:sz w:val="32"/>
          <w:szCs w:val="32"/>
        </w:rPr>
      </w:pPr>
    </w:p>
    <w:p w14:paraId="3E5490B5">
      <w:pPr>
        <w:pStyle w:val="3"/>
        <w:spacing w:line="480" w:lineRule="exact"/>
        <w:ind w:firstLine="0" w:firstLineChars="0"/>
        <w:rPr>
          <w:rFonts w:hint="eastAsia" w:ascii="仿宋_GB2312" w:hAnsi="仿宋_GB2312" w:eastAsia="仿宋_GB2312" w:cs="仿宋_GB2312"/>
          <w:b w:val="0"/>
          <w:bCs/>
          <w:sz w:val="32"/>
          <w:szCs w:val="32"/>
        </w:rPr>
      </w:pPr>
    </w:p>
    <w:p w14:paraId="1D34E2DF">
      <w:pPr>
        <w:pStyle w:val="3"/>
        <w:spacing w:line="480" w:lineRule="exact"/>
        <w:ind w:firstLine="0" w:firstLineChars="0"/>
        <w:rPr>
          <w:rFonts w:hint="eastAsia" w:ascii="仿宋_GB2312" w:hAnsi="仿宋_GB2312" w:eastAsia="仿宋_GB2312" w:cs="仿宋_GB2312"/>
          <w:b w:val="0"/>
          <w:bCs/>
          <w:sz w:val="32"/>
          <w:szCs w:val="32"/>
        </w:rPr>
      </w:pPr>
    </w:p>
    <w:p w14:paraId="36A86D6F">
      <w:pPr>
        <w:pStyle w:val="3"/>
        <w:spacing w:line="480" w:lineRule="exact"/>
        <w:ind w:firstLine="0" w:firstLineChars="0"/>
        <w:rPr>
          <w:rFonts w:hint="eastAsia" w:ascii="仿宋_GB2312" w:hAnsi="仿宋_GB2312" w:eastAsia="仿宋_GB2312" w:cs="仿宋_GB2312"/>
          <w:b w:val="0"/>
          <w:bCs/>
          <w:sz w:val="32"/>
          <w:szCs w:val="32"/>
        </w:rPr>
      </w:pPr>
    </w:p>
    <w:p w14:paraId="502AA00D">
      <w:pPr>
        <w:pStyle w:val="3"/>
        <w:spacing w:line="480" w:lineRule="exact"/>
        <w:ind w:firstLine="0" w:firstLineChars="0"/>
        <w:rPr>
          <w:rFonts w:hint="eastAsia" w:ascii="仿宋_GB2312" w:hAnsi="仿宋_GB2312" w:eastAsia="仿宋_GB2312" w:cs="仿宋_GB2312"/>
          <w:b w:val="0"/>
          <w:bCs/>
          <w:sz w:val="32"/>
          <w:szCs w:val="32"/>
        </w:rPr>
      </w:pPr>
    </w:p>
    <w:p w14:paraId="27671C75">
      <w:pPr>
        <w:pStyle w:val="3"/>
        <w:spacing w:line="480" w:lineRule="exact"/>
        <w:ind w:firstLine="0" w:firstLineChars="0"/>
        <w:rPr>
          <w:rFonts w:hint="eastAsia" w:ascii="仿宋_GB2312" w:hAnsi="仿宋_GB2312" w:eastAsia="仿宋_GB2312" w:cs="仿宋_GB2312"/>
          <w:b w:val="0"/>
          <w:bCs/>
          <w:sz w:val="32"/>
          <w:szCs w:val="32"/>
        </w:rPr>
      </w:pPr>
    </w:p>
    <w:p w14:paraId="36FB60D9">
      <w:pPr>
        <w:pStyle w:val="3"/>
        <w:spacing w:line="480" w:lineRule="exact"/>
        <w:ind w:firstLine="0" w:firstLineChars="0"/>
        <w:rPr>
          <w:rFonts w:hint="eastAsia" w:ascii="仿宋_GB2312" w:hAnsi="仿宋_GB2312" w:eastAsia="仿宋_GB2312" w:cs="仿宋_GB2312"/>
          <w:b w:val="0"/>
          <w:bCs/>
          <w:sz w:val="32"/>
          <w:szCs w:val="32"/>
        </w:rPr>
      </w:pPr>
    </w:p>
    <w:p w14:paraId="45CECF25">
      <w:pPr>
        <w:pStyle w:val="3"/>
        <w:spacing w:line="480" w:lineRule="exact"/>
        <w:ind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附件6</w:t>
      </w:r>
    </w:p>
    <w:p w14:paraId="695381F4">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投标承诺函</w:t>
      </w:r>
    </w:p>
    <w:p w14:paraId="12279704">
      <w:pPr>
        <w:pStyle w:val="9"/>
        <w:spacing w:line="560" w:lineRule="exact"/>
        <w:ind w:left="0" w:leftChars="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中山市东凤人民</w:t>
      </w:r>
      <w:r>
        <w:rPr>
          <w:rFonts w:hint="eastAsia" w:ascii="仿宋_GB2312" w:hAnsi="仿宋_GB2312" w:eastAsia="仿宋_GB2312" w:cs="仿宋_GB2312"/>
          <w:sz w:val="32"/>
          <w:szCs w:val="32"/>
        </w:rPr>
        <w:t>医院：</w:t>
      </w:r>
    </w:p>
    <w:p w14:paraId="49D1BB13">
      <w:pPr>
        <w:pStyle w:val="9"/>
        <w:spacing w:line="4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我方参加你方组织的项目名称：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】招标的有关活动，并对此项目进行投标。为此：</w:t>
      </w:r>
    </w:p>
    <w:p w14:paraId="21D7BAD4">
      <w:pPr>
        <w:widowControl/>
        <w:snapToGrid w:val="0"/>
        <w:spacing w:line="440" w:lineRule="exact"/>
        <w:ind w:firstLine="640" w:firstLineChars="200"/>
        <w:jc w:val="left"/>
        <w:rPr>
          <w:rFonts w:hint="eastAsia" w:ascii="仿宋_GB2312" w:hAnsi="仿宋_GB2312" w:eastAsia="仿宋_GB2312" w:cs="仿宋_GB2312"/>
          <w:kern w:val="0"/>
          <w:sz w:val="32"/>
          <w:szCs w:val="32"/>
          <w:u w:val="single"/>
        </w:rPr>
      </w:pPr>
      <w:r>
        <w:rPr>
          <w:rFonts w:hint="eastAsia" w:ascii="仿宋_GB2312" w:hAnsi="仿宋_GB2312" w:eastAsia="仿宋_GB2312" w:cs="仿宋_GB2312"/>
          <w:sz w:val="32"/>
          <w:szCs w:val="32"/>
        </w:rPr>
        <w:t>1.我方承诺已经具备本项招标文件规定的参加采购活动的供应商应当具备的条件。</w:t>
      </w:r>
    </w:p>
    <w:p w14:paraId="74F9D32D">
      <w:pPr>
        <w:pStyle w:val="9"/>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2.我方同意在招标文件规定的开标日期起遵守本投标文件中的承诺且在投标有效期满之前均具有约束力。</w:t>
      </w:r>
    </w:p>
    <w:p w14:paraId="53F9CBFC">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3.按招标文件要求提供的服务的投标报价详见开标一览表。</w:t>
      </w:r>
    </w:p>
    <w:p w14:paraId="2C562743">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4.我方已详细审查全部招标文件，包括招标文件澄清修改内容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如果有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、参考资料及有关附件，能满足本次采购需求（详见附件1），确认无误，同意并保证遵守招标文件（包括答疑文件、补充文件等）的各项规定和要求。</w:t>
      </w:r>
    </w:p>
    <w:p w14:paraId="2DFD502B">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5.我方同意在中标后按时签订合同。</w:t>
      </w:r>
    </w:p>
    <w:p w14:paraId="36101F37">
      <w:pPr>
        <w:snapToGrid w:val="0"/>
        <w:spacing w:line="4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w:t>
      </w:r>
      <w:r>
        <w:rPr>
          <w:rFonts w:hint="eastAsia" w:ascii="仿宋_GB2312" w:hAnsi="仿宋_GB2312" w:eastAsia="仿宋_GB2312" w:cs="仿宋_GB2312"/>
          <w:sz w:val="32"/>
          <w:szCs w:val="32"/>
        </w:rPr>
        <w:t>我方</w:t>
      </w:r>
      <w:r>
        <w:rPr>
          <w:rFonts w:hint="eastAsia" w:ascii="仿宋_GB2312" w:hAnsi="仿宋_GB2312" w:eastAsia="仿宋_GB2312" w:cs="仿宋_GB2312"/>
          <w:kern w:val="0"/>
          <w:sz w:val="32"/>
          <w:szCs w:val="32"/>
        </w:rPr>
        <w:t>保证遵守招标文件中的其他有关规定。</w:t>
      </w:r>
    </w:p>
    <w:p w14:paraId="2AFA701A">
      <w:pPr>
        <w:snapToGrid w:val="0"/>
        <w:spacing w:line="4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7.我方愿意向贵方提供任何与该项投标有关的数据、情况和技术资料。若贵方需要，我方愿意提供我方作出的一切承诺的证明材料。</w:t>
      </w:r>
    </w:p>
    <w:p w14:paraId="7696598B">
      <w:pPr>
        <w:snapToGrid w:val="0"/>
        <w:spacing w:line="4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8.我方向贵方提交的所有投标文件、资料都是准确的和真实的。</w:t>
      </w:r>
    </w:p>
    <w:p w14:paraId="37F7D38E">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以上事项如有虚假或隐瞒的成交无效，我方愿意承担一切后果，并不再寻求任何旨在减轻或免除法律责任的辩解。</w:t>
      </w:r>
    </w:p>
    <w:p w14:paraId="50FBA0BA">
      <w:pPr>
        <w:pStyle w:val="23"/>
        <w:snapToGrid w:val="0"/>
        <w:spacing w:line="560" w:lineRule="exact"/>
        <w:ind w:right="480" w:firstLine="2240" w:firstLineChars="700"/>
        <w:rPr>
          <w:rFonts w:hint="eastAsia" w:ascii="仿宋_GB2312" w:hAnsi="仿宋_GB2312" w:eastAsia="仿宋_GB2312" w:cs="仿宋_GB2312"/>
          <w:kern w:val="2"/>
          <w:sz w:val="32"/>
          <w:szCs w:val="32"/>
        </w:rPr>
      </w:pPr>
    </w:p>
    <w:p w14:paraId="7D5CD650">
      <w:pPr>
        <w:pStyle w:val="23"/>
        <w:snapToGrid w:val="0"/>
        <w:spacing w:line="560" w:lineRule="exact"/>
        <w:ind w:right="480" w:firstLine="2240" w:firstLineChars="7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投标人全称（盖章）：                  </w:t>
      </w:r>
    </w:p>
    <w:p w14:paraId="77F1B22C">
      <w:pPr>
        <w:snapToGrid w:val="0"/>
        <w:spacing w:line="560" w:lineRule="exact"/>
        <w:ind w:right="10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法定代表人或授权代表（签名）：           </w:t>
      </w:r>
    </w:p>
    <w:p w14:paraId="4AA61FD9">
      <w:pPr>
        <w:spacing w:line="560" w:lineRule="exact"/>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     年    月    日</w:t>
      </w:r>
    </w:p>
    <w:p w14:paraId="18F69D84">
      <w:pPr>
        <w:pStyle w:val="3"/>
        <w:spacing w:line="480" w:lineRule="exact"/>
        <w:ind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附件7</w:t>
      </w:r>
    </w:p>
    <w:p w14:paraId="6420E282">
      <w:pPr>
        <w:snapToGrid w:val="0"/>
        <w:spacing w:line="480" w:lineRule="exact"/>
        <w:jc w:val="center"/>
        <w:rPr>
          <w:rFonts w:asciiTheme="minorEastAsia" w:hAnsiTheme="minorEastAsia"/>
          <w:b/>
          <w:bCs w:val="0"/>
          <w:sz w:val="44"/>
          <w:szCs w:val="44"/>
        </w:rPr>
      </w:pPr>
      <w:r>
        <w:rPr>
          <w:rFonts w:hint="eastAsia" w:asciiTheme="minorEastAsia" w:hAnsiTheme="minorEastAsia"/>
          <w:b/>
          <w:bCs w:val="0"/>
          <w:sz w:val="44"/>
          <w:szCs w:val="44"/>
        </w:rPr>
        <w:t>开标一览表</w:t>
      </w:r>
    </w:p>
    <w:p w14:paraId="40BA67BB">
      <w:pPr>
        <w:snapToGrid w:val="0"/>
        <w:spacing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eastAsia="zh-CN"/>
        </w:rPr>
        <w:t>中山市东凤人民</w:t>
      </w:r>
      <w:r>
        <w:rPr>
          <w:rFonts w:hint="eastAsia" w:ascii="仿宋_GB2312" w:hAnsi="仿宋_GB2312" w:eastAsia="仿宋_GB2312" w:cs="仿宋_GB2312"/>
          <w:sz w:val="32"/>
          <w:szCs w:val="32"/>
        </w:rPr>
        <w:t>医院医疗责任险服务项目</w:t>
      </w:r>
    </w:p>
    <w:tbl>
      <w:tblPr>
        <w:tblStyle w:val="14"/>
        <w:tblpPr w:leftFromText="180" w:rightFromText="180" w:vertAnchor="text" w:horzAnchor="page" w:tblpX="1825" w:tblpY="5"/>
        <w:tblOverlap w:val="never"/>
        <w:tblW w:w="8445" w:type="dxa"/>
        <w:tblInd w:w="0" w:type="dxa"/>
        <w:tblLayout w:type="fixed"/>
        <w:tblCellMar>
          <w:top w:w="0" w:type="dxa"/>
          <w:left w:w="108" w:type="dxa"/>
          <w:bottom w:w="0" w:type="dxa"/>
          <w:right w:w="108" w:type="dxa"/>
        </w:tblCellMar>
      </w:tblPr>
      <w:tblGrid>
        <w:gridCol w:w="2445"/>
        <w:gridCol w:w="2295"/>
        <w:gridCol w:w="3705"/>
      </w:tblGrid>
      <w:tr w14:paraId="37B07547">
        <w:tblPrEx>
          <w:tblCellMar>
            <w:top w:w="0" w:type="dxa"/>
            <w:left w:w="108" w:type="dxa"/>
            <w:bottom w:w="0" w:type="dxa"/>
            <w:right w:w="108" w:type="dxa"/>
          </w:tblCellMar>
        </w:tblPrEx>
        <w:trPr>
          <w:trHeight w:val="898" w:hRule="atLeast"/>
        </w:trPr>
        <w:tc>
          <w:tcPr>
            <w:tcW w:w="2445" w:type="dxa"/>
            <w:tcBorders>
              <w:top w:val="single" w:color="auto" w:sz="4" w:space="0"/>
              <w:left w:val="single" w:color="auto" w:sz="4" w:space="0"/>
              <w:bottom w:val="single" w:color="auto" w:sz="4" w:space="0"/>
              <w:right w:val="single" w:color="auto" w:sz="4" w:space="0"/>
            </w:tcBorders>
            <w:vAlign w:val="center"/>
          </w:tcPr>
          <w:p w14:paraId="7AD95AA8">
            <w:pPr>
              <w:widowControl/>
              <w:spacing w:line="480" w:lineRule="exact"/>
              <w:ind w:left="0" w:leftChars="0" w:firstLine="0" w:firstLineChars="0"/>
              <w:jc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项目内容</w:t>
            </w:r>
          </w:p>
        </w:tc>
        <w:tc>
          <w:tcPr>
            <w:tcW w:w="2295" w:type="dxa"/>
            <w:tcBorders>
              <w:top w:val="single" w:color="auto" w:sz="4" w:space="0"/>
              <w:left w:val="single" w:color="auto" w:sz="4" w:space="0"/>
              <w:bottom w:val="single" w:color="auto" w:sz="4" w:space="0"/>
              <w:right w:val="single" w:color="auto" w:sz="4" w:space="0"/>
            </w:tcBorders>
            <w:vAlign w:val="center"/>
          </w:tcPr>
          <w:p w14:paraId="5E790193">
            <w:pPr>
              <w:widowControl/>
              <w:spacing w:line="480" w:lineRule="exact"/>
              <w:ind w:left="0" w:leftChars="0" w:firstLine="0" w:firstLineChars="0"/>
              <w:jc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具体要求</w:t>
            </w:r>
          </w:p>
        </w:tc>
        <w:tc>
          <w:tcPr>
            <w:tcW w:w="3705" w:type="dxa"/>
            <w:tcBorders>
              <w:top w:val="single" w:color="auto" w:sz="4" w:space="0"/>
              <w:left w:val="single" w:color="auto" w:sz="4" w:space="0"/>
              <w:bottom w:val="single" w:color="auto" w:sz="4" w:space="0"/>
              <w:right w:val="single" w:color="auto" w:sz="4" w:space="0"/>
            </w:tcBorders>
            <w:vAlign w:val="center"/>
          </w:tcPr>
          <w:p w14:paraId="2092E791">
            <w:pPr>
              <w:widowControl/>
              <w:spacing w:line="480" w:lineRule="exact"/>
              <w:ind w:left="0" w:leftChars="0" w:firstLine="0" w:firstLineChars="0"/>
              <w:jc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eastAsia="zh-CN"/>
              </w:rPr>
              <w:t>壹年</w:t>
            </w:r>
            <w:r>
              <w:rPr>
                <w:rFonts w:hint="eastAsia" w:asciiTheme="minorEastAsia" w:hAnsiTheme="minorEastAsia" w:eastAsiaTheme="minorEastAsia" w:cstheme="minorEastAsia"/>
                <w:kern w:val="0"/>
                <w:sz w:val="32"/>
                <w:szCs w:val="32"/>
              </w:rPr>
              <w:t>总保险费报价</w:t>
            </w:r>
            <w:r>
              <w:rPr>
                <w:rFonts w:hint="eastAsia" w:asciiTheme="minorEastAsia" w:hAnsiTheme="minorEastAsia" w:eastAsiaTheme="minorEastAsia" w:cstheme="minorEastAsia"/>
                <w:kern w:val="0"/>
                <w:sz w:val="32"/>
                <w:szCs w:val="32"/>
                <w:lang w:eastAsia="zh-CN"/>
              </w:rPr>
              <w:t>（</w:t>
            </w:r>
            <w:r>
              <w:rPr>
                <w:rFonts w:hint="eastAsia" w:asciiTheme="minorEastAsia" w:hAnsiTheme="minorEastAsia" w:eastAsiaTheme="minorEastAsia" w:cstheme="minorEastAsia"/>
                <w:kern w:val="0"/>
                <w:sz w:val="32"/>
                <w:szCs w:val="32"/>
              </w:rPr>
              <w:t>元</w:t>
            </w:r>
            <w:r>
              <w:rPr>
                <w:rFonts w:hint="eastAsia" w:asciiTheme="minorEastAsia" w:hAnsiTheme="minorEastAsia" w:eastAsiaTheme="minorEastAsia" w:cstheme="minorEastAsia"/>
                <w:kern w:val="0"/>
                <w:sz w:val="32"/>
                <w:szCs w:val="32"/>
                <w:lang w:eastAsia="zh-CN"/>
              </w:rPr>
              <w:t>）</w:t>
            </w:r>
          </w:p>
        </w:tc>
      </w:tr>
      <w:tr w14:paraId="0C7A2651">
        <w:tblPrEx>
          <w:tblCellMar>
            <w:top w:w="0" w:type="dxa"/>
            <w:left w:w="108" w:type="dxa"/>
            <w:bottom w:w="0" w:type="dxa"/>
            <w:right w:w="108" w:type="dxa"/>
          </w:tblCellMar>
        </w:tblPrEx>
        <w:trPr>
          <w:trHeight w:val="733" w:hRule="atLeast"/>
        </w:trPr>
        <w:tc>
          <w:tcPr>
            <w:tcW w:w="2445" w:type="dxa"/>
            <w:tcBorders>
              <w:top w:val="single" w:color="auto" w:sz="4" w:space="0"/>
              <w:left w:val="single" w:color="auto" w:sz="4" w:space="0"/>
              <w:bottom w:val="single" w:color="auto" w:sz="4" w:space="0"/>
              <w:right w:val="single" w:color="auto" w:sz="4" w:space="0"/>
            </w:tcBorders>
            <w:shd w:val="clear" w:color="auto" w:fill="FFFFFF"/>
            <w:vAlign w:val="center"/>
          </w:tcPr>
          <w:p w14:paraId="5E3FD598">
            <w:pPr>
              <w:widowControl/>
              <w:spacing w:line="480" w:lineRule="exact"/>
              <w:ind w:left="0" w:leftChars="0" w:firstLine="0" w:firstLineChars="0"/>
              <w:jc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eastAsia="zh-CN"/>
              </w:rPr>
              <w:t>中山市东凤人民医院</w:t>
            </w:r>
            <w:r>
              <w:rPr>
                <w:rFonts w:hint="eastAsia" w:asciiTheme="minorEastAsia" w:hAnsiTheme="minorEastAsia" w:eastAsiaTheme="minorEastAsia" w:cstheme="minorEastAsia"/>
                <w:kern w:val="0"/>
                <w:sz w:val="32"/>
                <w:szCs w:val="32"/>
              </w:rPr>
              <w:t>医疗责任险服务</w:t>
            </w:r>
          </w:p>
        </w:tc>
        <w:tc>
          <w:tcPr>
            <w:tcW w:w="2295" w:type="dxa"/>
            <w:tcBorders>
              <w:top w:val="single" w:color="auto" w:sz="4" w:space="0"/>
              <w:left w:val="single" w:color="auto" w:sz="4" w:space="0"/>
              <w:bottom w:val="single" w:color="auto" w:sz="4" w:space="0"/>
              <w:right w:val="single" w:color="auto" w:sz="4" w:space="0"/>
            </w:tcBorders>
            <w:shd w:val="clear" w:color="auto" w:fill="FFFFFF"/>
            <w:vAlign w:val="center"/>
          </w:tcPr>
          <w:p w14:paraId="62CA3601">
            <w:pPr>
              <w:widowControl/>
              <w:spacing w:line="480" w:lineRule="exact"/>
              <w:ind w:left="0" w:leftChars="0" w:firstLine="0" w:firstLineChars="0"/>
              <w:jc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详见服务要求</w:t>
            </w:r>
          </w:p>
        </w:tc>
        <w:tc>
          <w:tcPr>
            <w:tcW w:w="3705" w:type="dxa"/>
            <w:tcBorders>
              <w:top w:val="single" w:color="auto" w:sz="4" w:space="0"/>
              <w:left w:val="single" w:color="auto" w:sz="4" w:space="0"/>
              <w:bottom w:val="single" w:color="auto" w:sz="4" w:space="0"/>
              <w:right w:val="single" w:color="auto" w:sz="4" w:space="0"/>
            </w:tcBorders>
            <w:vAlign w:val="center"/>
          </w:tcPr>
          <w:p w14:paraId="74F4CCC8">
            <w:pPr>
              <w:widowControl/>
              <w:spacing w:line="480" w:lineRule="exact"/>
              <w:ind w:left="0" w:leftChars="0" w:firstLine="0" w:firstLineChars="0"/>
              <w:jc w:val="center"/>
              <w:rPr>
                <w:rFonts w:hint="eastAsia" w:asciiTheme="minorEastAsia" w:hAnsiTheme="minorEastAsia" w:eastAsiaTheme="minorEastAsia" w:cstheme="minorEastAsia"/>
                <w:kern w:val="0"/>
                <w:sz w:val="32"/>
                <w:szCs w:val="32"/>
              </w:rPr>
            </w:pPr>
          </w:p>
        </w:tc>
      </w:tr>
      <w:tr w14:paraId="17C62F66">
        <w:tblPrEx>
          <w:tblCellMar>
            <w:top w:w="0" w:type="dxa"/>
            <w:left w:w="108" w:type="dxa"/>
            <w:bottom w:w="0" w:type="dxa"/>
            <w:right w:w="108" w:type="dxa"/>
          </w:tblCellMar>
        </w:tblPrEx>
        <w:trPr>
          <w:trHeight w:val="733" w:hRule="atLeast"/>
        </w:trPr>
        <w:tc>
          <w:tcPr>
            <w:tcW w:w="47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5044728">
            <w:pPr>
              <w:widowControl/>
              <w:spacing w:line="480" w:lineRule="exact"/>
              <w:ind w:left="0" w:leftChars="0" w:firstLine="0" w:firstLineChars="0"/>
              <w:jc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大写</w:t>
            </w:r>
          </w:p>
        </w:tc>
        <w:tc>
          <w:tcPr>
            <w:tcW w:w="3705" w:type="dxa"/>
            <w:tcBorders>
              <w:top w:val="single" w:color="auto" w:sz="4" w:space="0"/>
              <w:left w:val="single" w:color="auto" w:sz="4" w:space="0"/>
              <w:bottom w:val="single" w:color="auto" w:sz="4" w:space="0"/>
              <w:right w:val="single" w:color="auto" w:sz="4" w:space="0"/>
            </w:tcBorders>
            <w:vAlign w:val="center"/>
          </w:tcPr>
          <w:p w14:paraId="7C95E043">
            <w:pPr>
              <w:widowControl/>
              <w:spacing w:line="480" w:lineRule="exact"/>
              <w:ind w:left="0" w:leftChars="0" w:firstLine="0" w:firstLineChars="0"/>
              <w:jc w:val="center"/>
              <w:rPr>
                <w:rFonts w:hint="eastAsia" w:asciiTheme="minorEastAsia" w:hAnsiTheme="minorEastAsia" w:eastAsiaTheme="minorEastAsia" w:cstheme="minorEastAsia"/>
                <w:kern w:val="0"/>
                <w:sz w:val="32"/>
                <w:szCs w:val="32"/>
              </w:rPr>
            </w:pPr>
          </w:p>
        </w:tc>
      </w:tr>
    </w:tbl>
    <w:p w14:paraId="4E08DCEA">
      <w:pPr>
        <w:snapToGrid w:val="0"/>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w:t>
      </w:r>
    </w:p>
    <w:p w14:paraId="6F1E3A56">
      <w:pPr>
        <w:snapToGrid w:val="0"/>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w:t>
      </w:r>
      <w:r>
        <w:rPr>
          <w:rFonts w:hint="eastAsia" w:ascii="仿宋_GB2312" w:hAnsi="仿宋_GB2312" w:eastAsia="仿宋_GB2312" w:cs="仿宋_GB2312"/>
          <w:color w:val="FF0000"/>
          <w:kern w:val="0"/>
          <w:sz w:val="32"/>
          <w:szCs w:val="32"/>
          <w:lang w:eastAsia="zh-CN"/>
        </w:rPr>
        <w:t>壹</w:t>
      </w:r>
      <w:r>
        <w:rPr>
          <w:rFonts w:hint="eastAsia" w:ascii="仿宋_GB2312" w:hAnsi="仿宋_GB2312" w:eastAsia="仿宋_GB2312" w:cs="仿宋_GB2312"/>
          <w:color w:val="FF0000"/>
          <w:kern w:val="0"/>
          <w:sz w:val="32"/>
          <w:szCs w:val="32"/>
        </w:rPr>
        <w:t>年总保险费</w:t>
      </w:r>
      <w:r>
        <w:rPr>
          <w:rFonts w:hint="eastAsia" w:ascii="仿宋_GB2312" w:hAnsi="仿宋_GB2312" w:eastAsia="仿宋_GB2312" w:cs="仿宋_GB2312"/>
          <w:sz w:val="32"/>
          <w:szCs w:val="32"/>
        </w:rPr>
        <w:t>最高限价</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000元，超过此限价为无效投标。报价金额最多保留小数点后2位。</w:t>
      </w:r>
    </w:p>
    <w:p w14:paraId="1FD2B2AF">
      <w:pPr>
        <w:snapToGrid w:val="0"/>
        <w:spacing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2.报价一经涂改，应在涂改处加盖单位公章</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由法定代表人或授权委托人签字或盖章，否则其投标作无效标处理。</w:t>
      </w:r>
    </w:p>
    <w:p w14:paraId="2289FD08">
      <w:pPr>
        <w:snapToGrid w:val="0"/>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3.报价包含该项目实施的运输费、安装费、人工费、税费等一切费用，请投标人综合考虑。</w:t>
      </w:r>
    </w:p>
    <w:p w14:paraId="029D9BBA">
      <w:pPr>
        <w:snapToGrid w:val="0"/>
        <w:spacing w:line="480" w:lineRule="exact"/>
        <w:jc w:val="center"/>
        <w:rPr>
          <w:rFonts w:hint="eastAsia" w:ascii="仿宋_GB2312" w:hAnsi="仿宋_GB2312" w:eastAsia="仿宋_GB2312" w:cs="仿宋_GB2312"/>
          <w:sz w:val="32"/>
          <w:szCs w:val="32"/>
        </w:rPr>
      </w:pPr>
    </w:p>
    <w:p w14:paraId="40AF9A18">
      <w:pPr>
        <w:spacing w:line="4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4B7F623B">
      <w:pPr>
        <w:pStyle w:val="23"/>
        <w:snapToGrid w:val="0"/>
        <w:spacing w:line="480" w:lineRule="exact"/>
        <w:ind w:right="480"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投标人全称（盖章）：</w:t>
      </w:r>
    </w:p>
    <w:p w14:paraId="3C8D03F7">
      <w:pPr>
        <w:snapToGrid w:val="0"/>
        <w:spacing w:line="480" w:lineRule="exact"/>
        <w:ind w:right="102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法定代表人或授权代表（签名）：</w:t>
      </w:r>
    </w:p>
    <w:p w14:paraId="1F6C8946">
      <w:pPr>
        <w:spacing w:line="4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 期：     年    月    日</w:t>
      </w:r>
    </w:p>
    <w:p w14:paraId="5D3F0905">
      <w:pPr>
        <w:spacing w:line="480" w:lineRule="exact"/>
        <w:ind w:firstLine="320" w:firstLineChars="100"/>
        <w:rPr>
          <w:rFonts w:hint="eastAsia" w:ascii="仿宋_GB2312" w:hAnsi="仿宋_GB2312" w:eastAsia="仿宋_GB2312" w:cs="仿宋_GB2312"/>
          <w:sz w:val="32"/>
          <w:szCs w:val="32"/>
        </w:rPr>
      </w:pPr>
    </w:p>
    <w:p w14:paraId="71F67B16"/>
    <w:p w14:paraId="102D2CD2">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lang w:eastAsia="zh-CN"/>
        </w:rPr>
      </w:pPr>
    </w:p>
    <w:p w14:paraId="3464EDF0">
      <w:pPr>
        <w:pStyle w:val="2"/>
        <w:rPr>
          <w:rFonts w:hint="eastAsia"/>
          <w:lang w:eastAsia="zh-CN"/>
        </w:rPr>
      </w:pPr>
    </w:p>
    <w:p w14:paraId="70670255">
      <w:pPr>
        <w:pStyle w:val="3"/>
        <w:spacing w:line="480" w:lineRule="exact"/>
        <w:ind w:firstLine="0" w:firstLineChars="0"/>
        <w:rPr>
          <w:rFonts w:hint="eastAsia" w:ascii="仿宋_GB2312" w:hAnsi="仿宋_GB2312" w:eastAsia="仿宋_GB2312" w:cs="仿宋_GB2312"/>
          <w:b w:val="0"/>
          <w:bCs/>
          <w:sz w:val="32"/>
          <w:szCs w:val="32"/>
        </w:rPr>
      </w:pPr>
    </w:p>
    <w:p w14:paraId="3F69BE99">
      <w:pPr>
        <w:pStyle w:val="3"/>
        <w:spacing w:line="480" w:lineRule="exact"/>
        <w:ind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w:t>
      </w:r>
      <w:r>
        <w:rPr>
          <w:rFonts w:hint="eastAsia" w:ascii="仿宋_GB2312" w:hAnsi="仿宋_GB2312" w:eastAsia="仿宋_GB2312" w:cs="仿宋_GB2312"/>
          <w:b w:val="0"/>
          <w:bCs/>
          <w:sz w:val="32"/>
          <w:szCs w:val="32"/>
          <w:lang w:val="en-US" w:eastAsia="zh-CN"/>
        </w:rPr>
        <w:t>8</w:t>
      </w:r>
    </w:p>
    <w:p w14:paraId="4C5506DB">
      <w:pPr>
        <w:widowControl/>
        <w:spacing w:line="360" w:lineRule="auto"/>
        <w:jc w:val="center"/>
        <w:rPr>
          <w:rFonts w:hint="eastAsia" w:ascii="仿宋_GB2312" w:eastAsia="仿宋_GB2312"/>
          <w:b/>
          <w:sz w:val="44"/>
          <w:szCs w:val="44"/>
        </w:rPr>
      </w:pPr>
      <w:r>
        <w:rPr>
          <w:rFonts w:hint="eastAsia" w:ascii="仿宋_GB2312" w:eastAsia="仿宋_GB2312"/>
          <w:b/>
          <w:sz w:val="44"/>
          <w:szCs w:val="44"/>
        </w:rPr>
        <w:t>报 名 登 记 表</w:t>
      </w:r>
    </w:p>
    <w:p w14:paraId="233AB148">
      <w:pPr>
        <w:widowControl/>
        <w:spacing w:line="360" w:lineRule="auto"/>
        <w:jc w:val="left"/>
        <w:rPr>
          <w:rFonts w:hint="eastAsia" w:ascii="宋体" w:hAnsi="宋体" w:cs="宋体"/>
          <w:bCs/>
          <w:kern w:val="0"/>
          <w:szCs w:val="21"/>
        </w:rPr>
      </w:pPr>
    </w:p>
    <w:tbl>
      <w:tblPr>
        <w:tblStyle w:val="14"/>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2126"/>
        <w:gridCol w:w="1974"/>
        <w:gridCol w:w="3271"/>
      </w:tblGrid>
      <w:tr w14:paraId="39CF8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2269" w:type="dxa"/>
            <w:noWrap w:val="0"/>
            <w:vAlign w:val="center"/>
          </w:tcPr>
          <w:p w14:paraId="01A3DAD4">
            <w:pPr>
              <w:widowControl/>
              <w:spacing w:line="360" w:lineRule="auto"/>
              <w:jc w:val="both"/>
              <w:rPr>
                <w:rFonts w:hint="eastAsia" w:ascii="宋体" w:hAnsi="宋体" w:cs="宋体"/>
                <w:bCs/>
                <w:kern w:val="0"/>
                <w:szCs w:val="21"/>
              </w:rPr>
            </w:pPr>
            <w:r>
              <w:rPr>
                <w:rFonts w:hint="eastAsia" w:ascii="仿宋_GB2312" w:eastAsia="仿宋_GB2312"/>
                <w:b/>
                <w:sz w:val="28"/>
                <w:szCs w:val="28"/>
              </w:rPr>
              <w:t>项目名称</w:t>
            </w:r>
          </w:p>
        </w:tc>
        <w:tc>
          <w:tcPr>
            <w:tcW w:w="7371" w:type="dxa"/>
            <w:gridSpan w:val="3"/>
            <w:noWrap w:val="0"/>
            <w:vAlign w:val="center"/>
          </w:tcPr>
          <w:p w14:paraId="5BC637CB">
            <w:pPr>
              <w:widowControl/>
              <w:spacing w:line="360" w:lineRule="auto"/>
              <w:jc w:val="center"/>
              <w:rPr>
                <w:rFonts w:hint="default" w:ascii="宋体" w:hAnsi="宋体" w:cs="宋体"/>
                <w:bCs/>
                <w:kern w:val="0"/>
                <w:szCs w:val="21"/>
                <w:lang w:val="en-US"/>
              </w:rPr>
            </w:pPr>
            <w:r>
              <w:rPr>
                <w:rFonts w:hint="default" w:ascii="宋体" w:hAnsi="宋体" w:cs="宋体"/>
                <w:bCs/>
                <w:kern w:val="0"/>
                <w:szCs w:val="21"/>
                <w:lang w:val="en-US"/>
              </w:rPr>
              <w:t>中山市东凤人民医院医疗责任险服务采购项目</w:t>
            </w:r>
          </w:p>
        </w:tc>
      </w:tr>
      <w:tr w14:paraId="2AA81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2269" w:type="dxa"/>
            <w:noWrap w:val="0"/>
            <w:vAlign w:val="center"/>
          </w:tcPr>
          <w:p w14:paraId="36F25A18">
            <w:pPr>
              <w:widowControl/>
              <w:spacing w:line="360" w:lineRule="auto"/>
              <w:jc w:val="both"/>
              <w:rPr>
                <w:rFonts w:hint="eastAsia" w:ascii="仿宋_GB2312" w:eastAsia="仿宋_GB2312"/>
                <w:b/>
                <w:sz w:val="28"/>
                <w:szCs w:val="28"/>
              </w:rPr>
            </w:pPr>
            <w:r>
              <w:rPr>
                <w:rFonts w:hint="eastAsia" w:ascii="仿宋_GB2312" w:eastAsia="仿宋_GB2312"/>
                <w:b/>
                <w:sz w:val="28"/>
                <w:szCs w:val="28"/>
              </w:rPr>
              <w:t>单位名称</w:t>
            </w:r>
          </w:p>
        </w:tc>
        <w:tc>
          <w:tcPr>
            <w:tcW w:w="7371" w:type="dxa"/>
            <w:gridSpan w:val="3"/>
            <w:noWrap w:val="0"/>
            <w:vAlign w:val="center"/>
          </w:tcPr>
          <w:p w14:paraId="065FC661">
            <w:pPr>
              <w:widowControl/>
              <w:spacing w:line="360" w:lineRule="auto"/>
              <w:jc w:val="center"/>
              <w:rPr>
                <w:rFonts w:hint="eastAsia" w:ascii="宋体" w:hAnsi="宋体" w:cs="宋体"/>
                <w:bCs/>
                <w:kern w:val="0"/>
                <w:szCs w:val="21"/>
              </w:rPr>
            </w:pPr>
          </w:p>
        </w:tc>
      </w:tr>
      <w:tr w14:paraId="24EA2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2269" w:type="dxa"/>
            <w:noWrap w:val="0"/>
            <w:vAlign w:val="center"/>
          </w:tcPr>
          <w:p w14:paraId="7DBCFD7E">
            <w:pPr>
              <w:widowControl/>
              <w:spacing w:line="360" w:lineRule="auto"/>
              <w:jc w:val="both"/>
              <w:rPr>
                <w:rFonts w:hint="eastAsia" w:ascii="仿宋_GB2312" w:eastAsia="仿宋_GB2312"/>
                <w:b/>
                <w:sz w:val="28"/>
                <w:szCs w:val="28"/>
              </w:rPr>
            </w:pPr>
            <w:r>
              <w:rPr>
                <w:rFonts w:hint="eastAsia" w:ascii="仿宋_GB2312" w:eastAsia="仿宋_GB2312"/>
                <w:b/>
                <w:sz w:val="28"/>
                <w:szCs w:val="28"/>
              </w:rPr>
              <w:t>公司地址</w:t>
            </w:r>
          </w:p>
        </w:tc>
        <w:tc>
          <w:tcPr>
            <w:tcW w:w="7371" w:type="dxa"/>
            <w:gridSpan w:val="3"/>
            <w:noWrap w:val="0"/>
            <w:vAlign w:val="center"/>
          </w:tcPr>
          <w:p w14:paraId="053A8E4E">
            <w:pPr>
              <w:widowControl/>
              <w:spacing w:line="360" w:lineRule="auto"/>
              <w:jc w:val="center"/>
              <w:rPr>
                <w:rFonts w:hint="eastAsia" w:ascii="宋体" w:hAnsi="宋体" w:cs="宋体"/>
                <w:bCs/>
                <w:kern w:val="0"/>
                <w:szCs w:val="21"/>
              </w:rPr>
            </w:pPr>
          </w:p>
        </w:tc>
      </w:tr>
      <w:tr w14:paraId="69CEA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2269" w:type="dxa"/>
            <w:noWrap w:val="0"/>
            <w:vAlign w:val="center"/>
          </w:tcPr>
          <w:p w14:paraId="41D242E7">
            <w:pPr>
              <w:widowControl/>
              <w:spacing w:line="360" w:lineRule="auto"/>
              <w:ind w:left="0" w:leftChars="0" w:firstLine="0" w:firstLineChars="0"/>
              <w:jc w:val="both"/>
              <w:rPr>
                <w:rFonts w:hint="eastAsia" w:ascii="仿宋_GB2312" w:eastAsia="仿宋_GB2312"/>
                <w:b/>
                <w:sz w:val="28"/>
                <w:szCs w:val="28"/>
              </w:rPr>
            </w:pPr>
            <w:r>
              <w:rPr>
                <w:rFonts w:hint="eastAsia" w:ascii="仿宋_GB2312" w:eastAsia="仿宋_GB2312"/>
                <w:b/>
                <w:sz w:val="28"/>
                <w:szCs w:val="28"/>
              </w:rPr>
              <w:t>营业执照注册号</w:t>
            </w:r>
          </w:p>
        </w:tc>
        <w:tc>
          <w:tcPr>
            <w:tcW w:w="7371" w:type="dxa"/>
            <w:gridSpan w:val="3"/>
            <w:noWrap w:val="0"/>
            <w:vAlign w:val="center"/>
          </w:tcPr>
          <w:p w14:paraId="0EFF17E7">
            <w:pPr>
              <w:widowControl/>
              <w:spacing w:line="360" w:lineRule="auto"/>
              <w:jc w:val="center"/>
              <w:rPr>
                <w:rFonts w:hint="eastAsia" w:ascii="宋体" w:hAnsi="宋体" w:cs="宋体"/>
                <w:bCs/>
                <w:kern w:val="0"/>
                <w:szCs w:val="21"/>
              </w:rPr>
            </w:pPr>
          </w:p>
        </w:tc>
      </w:tr>
      <w:tr w14:paraId="1FF65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2" w:hRule="atLeast"/>
        </w:trPr>
        <w:tc>
          <w:tcPr>
            <w:tcW w:w="2269" w:type="dxa"/>
            <w:noWrap w:val="0"/>
            <w:vAlign w:val="center"/>
          </w:tcPr>
          <w:p w14:paraId="714B5DCF">
            <w:pPr>
              <w:widowControl/>
              <w:spacing w:line="360" w:lineRule="auto"/>
              <w:jc w:val="both"/>
              <w:rPr>
                <w:rFonts w:hint="eastAsia" w:ascii="宋体" w:hAnsi="宋体" w:cs="宋体"/>
                <w:bCs/>
                <w:kern w:val="0"/>
                <w:szCs w:val="21"/>
              </w:rPr>
            </w:pPr>
            <w:r>
              <w:rPr>
                <w:rFonts w:hint="eastAsia" w:ascii="仿宋_GB2312" w:eastAsia="仿宋_GB2312"/>
                <w:b/>
                <w:sz w:val="28"/>
                <w:szCs w:val="28"/>
              </w:rPr>
              <w:t>报名人</w:t>
            </w:r>
          </w:p>
        </w:tc>
        <w:tc>
          <w:tcPr>
            <w:tcW w:w="2126" w:type="dxa"/>
            <w:noWrap w:val="0"/>
            <w:vAlign w:val="center"/>
          </w:tcPr>
          <w:p w14:paraId="4F591F8C">
            <w:pPr>
              <w:widowControl/>
              <w:spacing w:line="360" w:lineRule="auto"/>
              <w:jc w:val="center"/>
              <w:rPr>
                <w:rFonts w:hint="eastAsia" w:ascii="宋体" w:hAnsi="宋体" w:cs="宋体"/>
                <w:bCs/>
                <w:kern w:val="0"/>
                <w:szCs w:val="21"/>
              </w:rPr>
            </w:pPr>
          </w:p>
        </w:tc>
        <w:tc>
          <w:tcPr>
            <w:tcW w:w="1974" w:type="dxa"/>
            <w:noWrap w:val="0"/>
            <w:vAlign w:val="center"/>
          </w:tcPr>
          <w:p w14:paraId="6CB52CA6">
            <w:pPr>
              <w:widowControl/>
              <w:spacing w:line="360" w:lineRule="auto"/>
              <w:ind w:left="0" w:leftChars="0" w:firstLine="0" w:firstLineChars="0"/>
              <w:jc w:val="center"/>
              <w:rPr>
                <w:rFonts w:hint="eastAsia" w:ascii="宋体" w:hAnsi="宋体" w:cs="宋体"/>
                <w:bCs/>
                <w:kern w:val="0"/>
                <w:szCs w:val="21"/>
              </w:rPr>
            </w:pPr>
            <w:r>
              <w:rPr>
                <w:rFonts w:hint="eastAsia" w:ascii="仿宋_GB2312" w:eastAsia="仿宋_GB2312"/>
                <w:b/>
                <w:sz w:val="28"/>
                <w:szCs w:val="28"/>
              </w:rPr>
              <w:t>联系电话</w:t>
            </w:r>
          </w:p>
        </w:tc>
        <w:tc>
          <w:tcPr>
            <w:tcW w:w="3271" w:type="dxa"/>
            <w:noWrap w:val="0"/>
            <w:vAlign w:val="center"/>
          </w:tcPr>
          <w:p w14:paraId="04CFCAB5">
            <w:pPr>
              <w:widowControl/>
              <w:spacing w:line="360" w:lineRule="auto"/>
              <w:jc w:val="center"/>
              <w:rPr>
                <w:rFonts w:hint="eastAsia" w:ascii="宋体" w:hAnsi="宋体" w:cs="宋体"/>
                <w:bCs/>
                <w:kern w:val="0"/>
                <w:szCs w:val="21"/>
              </w:rPr>
            </w:pPr>
          </w:p>
        </w:tc>
      </w:tr>
      <w:tr w14:paraId="53FB2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7" w:hRule="atLeast"/>
        </w:trPr>
        <w:tc>
          <w:tcPr>
            <w:tcW w:w="2269" w:type="dxa"/>
            <w:noWrap w:val="0"/>
            <w:vAlign w:val="center"/>
          </w:tcPr>
          <w:p w14:paraId="15AEA82C">
            <w:pPr>
              <w:widowControl/>
              <w:spacing w:line="360" w:lineRule="auto"/>
              <w:jc w:val="both"/>
              <w:rPr>
                <w:rFonts w:hint="eastAsia" w:ascii="宋体" w:hAnsi="宋体" w:cs="宋体"/>
                <w:bCs/>
                <w:kern w:val="0"/>
                <w:szCs w:val="21"/>
              </w:rPr>
            </w:pPr>
            <w:r>
              <w:rPr>
                <w:rFonts w:hint="eastAsia" w:ascii="仿宋_GB2312" w:eastAsia="仿宋_GB2312"/>
                <w:b/>
                <w:sz w:val="28"/>
                <w:szCs w:val="28"/>
              </w:rPr>
              <w:t>公司电话</w:t>
            </w:r>
          </w:p>
        </w:tc>
        <w:tc>
          <w:tcPr>
            <w:tcW w:w="2126" w:type="dxa"/>
            <w:noWrap w:val="0"/>
            <w:vAlign w:val="center"/>
          </w:tcPr>
          <w:p w14:paraId="396EEC8C">
            <w:pPr>
              <w:widowControl/>
              <w:spacing w:line="360" w:lineRule="auto"/>
              <w:jc w:val="center"/>
              <w:rPr>
                <w:rFonts w:hint="eastAsia" w:ascii="宋体" w:hAnsi="宋体" w:cs="宋体"/>
                <w:bCs/>
                <w:kern w:val="0"/>
                <w:szCs w:val="21"/>
              </w:rPr>
            </w:pPr>
          </w:p>
        </w:tc>
        <w:tc>
          <w:tcPr>
            <w:tcW w:w="1974" w:type="dxa"/>
            <w:noWrap w:val="0"/>
            <w:vAlign w:val="center"/>
          </w:tcPr>
          <w:p w14:paraId="258236CD">
            <w:pPr>
              <w:spacing w:line="420" w:lineRule="exact"/>
              <w:ind w:left="0" w:leftChars="0" w:firstLine="0" w:firstLineChars="0"/>
              <w:jc w:val="center"/>
              <w:rPr>
                <w:rFonts w:hint="eastAsia" w:ascii="仿宋_GB2312" w:eastAsia="仿宋_GB2312"/>
                <w:b/>
                <w:sz w:val="28"/>
                <w:szCs w:val="28"/>
              </w:rPr>
            </w:pPr>
            <w:r>
              <w:rPr>
                <w:rFonts w:hint="eastAsia" w:ascii="仿宋_GB2312" w:eastAsia="仿宋_GB2312"/>
                <w:b/>
                <w:sz w:val="28"/>
                <w:szCs w:val="28"/>
              </w:rPr>
              <w:t>电子邮箱</w:t>
            </w:r>
          </w:p>
        </w:tc>
        <w:tc>
          <w:tcPr>
            <w:tcW w:w="3271" w:type="dxa"/>
            <w:noWrap w:val="0"/>
            <w:vAlign w:val="center"/>
          </w:tcPr>
          <w:p w14:paraId="71B73157">
            <w:pPr>
              <w:widowControl/>
              <w:spacing w:line="360" w:lineRule="auto"/>
              <w:jc w:val="center"/>
              <w:rPr>
                <w:rFonts w:hint="eastAsia" w:ascii="宋体" w:hAnsi="宋体" w:cs="宋体"/>
                <w:bCs/>
                <w:kern w:val="0"/>
                <w:szCs w:val="21"/>
              </w:rPr>
            </w:pPr>
          </w:p>
        </w:tc>
      </w:tr>
    </w:tbl>
    <w:p w14:paraId="469F1650">
      <w:pPr>
        <w:widowControl/>
        <w:spacing w:line="360" w:lineRule="auto"/>
        <w:jc w:val="left"/>
        <w:rPr>
          <w:rFonts w:hint="eastAsia" w:ascii="仿宋_GB2312" w:hAnsi="宋体" w:cs="宋体"/>
          <w:bCs/>
          <w:color w:val="000000"/>
          <w:kern w:val="0"/>
          <w:sz w:val="24"/>
        </w:rPr>
      </w:pPr>
      <w:r>
        <w:rPr>
          <w:rFonts w:hint="eastAsia" w:ascii="仿宋_GB2312" w:hAnsi="宋体" w:eastAsia="仿宋_GB2312" w:cs="宋体"/>
          <w:b/>
          <w:kern w:val="0"/>
          <w:sz w:val="28"/>
          <w:szCs w:val="28"/>
        </w:rPr>
        <w:t>注</w:t>
      </w:r>
      <w:r>
        <w:rPr>
          <w:rFonts w:hint="eastAsia" w:ascii="仿宋_GB2312" w:hAnsi="宋体" w:eastAsia="仿宋_GB2312" w:cs="宋体"/>
          <w:b/>
          <w:kern w:val="0"/>
          <w:sz w:val="24"/>
        </w:rPr>
        <w:t>：</w:t>
      </w:r>
      <w:r>
        <w:rPr>
          <w:rFonts w:hint="eastAsia" w:ascii="宋体" w:hAnsi="宋体" w:cs="宋体"/>
          <w:bCs/>
          <w:color w:val="000000"/>
          <w:sz w:val="24"/>
          <w:shd w:val="clear" w:color="auto" w:fill="FFFFFF"/>
        </w:rPr>
        <w:t>报名时提交有效的营业执照（或事业法人登记证或身份证等相关证明） 副本复印件或扫描件并加盖公章。</w:t>
      </w:r>
    </w:p>
    <w:p w14:paraId="4F843F6F">
      <w:pPr>
        <w:widowControl/>
        <w:spacing w:line="360" w:lineRule="auto"/>
        <w:ind w:firstLine="4800" w:firstLineChars="1500"/>
        <w:jc w:val="left"/>
        <w:rPr>
          <w:rFonts w:hint="eastAsia" w:ascii="仿宋_GB2312" w:hAnsi="宋体" w:eastAsia="仿宋_GB2312" w:cs="宋体"/>
          <w:bCs/>
          <w:kern w:val="0"/>
          <w:sz w:val="32"/>
          <w:szCs w:val="32"/>
        </w:rPr>
      </w:pPr>
    </w:p>
    <w:p w14:paraId="05AA2132">
      <w:pPr>
        <w:widowControl/>
        <w:spacing w:line="360" w:lineRule="auto"/>
        <w:ind w:firstLine="4800" w:firstLineChars="1500"/>
        <w:jc w:val="left"/>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公司盖章：</w:t>
      </w:r>
    </w:p>
    <w:p w14:paraId="46204187">
      <w:pPr>
        <w:keepNext w:val="0"/>
        <w:keepLines w:val="0"/>
        <w:pageBreakBefore w:val="0"/>
        <w:kinsoku/>
        <w:overflowPunct/>
        <w:topLinePunct w:val="0"/>
        <w:autoSpaceDE/>
        <w:autoSpaceDN/>
        <w:bidi w:val="0"/>
        <w:adjustRightInd/>
        <w:snapToGrid/>
        <w:spacing w:line="620" w:lineRule="exact"/>
        <w:ind w:firstLine="4800" w:firstLineChars="1500"/>
        <w:textAlignment w:val="auto"/>
        <w:rPr>
          <w:rFonts w:hint="eastAsia" w:ascii="仿宋_GB2312" w:hAnsi="仿宋_GB2312" w:eastAsia="仿宋_GB2312" w:cs="仿宋_GB2312"/>
          <w:b w:val="0"/>
          <w:bCs w:val="0"/>
          <w:sz w:val="32"/>
          <w:szCs w:val="32"/>
        </w:rPr>
      </w:pPr>
      <w:r>
        <w:rPr>
          <w:rFonts w:hint="eastAsia" w:ascii="仿宋_GB2312" w:hAnsi="宋体" w:eastAsia="仿宋_GB2312" w:cs="宋体"/>
          <w:bCs/>
          <w:kern w:val="0"/>
          <w:sz w:val="32"/>
          <w:szCs w:val="32"/>
        </w:rPr>
        <w:t>报名日期：</w:t>
      </w:r>
      <w:bookmarkStart w:id="6" w:name="_GoBack"/>
      <w:bookmarkEnd w:id="6"/>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Trebuchet MS">
    <w:panose1 w:val="020B0603020202020204"/>
    <w:charset w:val="00"/>
    <w:family w:val="swiss"/>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行楷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0ADA9">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74E096">
                          <w:pPr>
                            <w:pStyle w:val="10"/>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74E096">
                    <w:pPr>
                      <w:pStyle w:val="10"/>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FCA376"/>
    <w:multiLevelType w:val="singleLevel"/>
    <w:tmpl w:val="D0FCA3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YWQ2NzI0ODBiZGY4NmM4ZDBkOWIyNGY3YWNhYjEifQ=="/>
  </w:docVars>
  <w:rsids>
    <w:rsidRoot w:val="256273D2"/>
    <w:rsid w:val="020020D6"/>
    <w:rsid w:val="03107358"/>
    <w:rsid w:val="033E43DB"/>
    <w:rsid w:val="04600A80"/>
    <w:rsid w:val="0B8E23B9"/>
    <w:rsid w:val="13462CD5"/>
    <w:rsid w:val="161E6396"/>
    <w:rsid w:val="18222F3C"/>
    <w:rsid w:val="2159222E"/>
    <w:rsid w:val="218F248F"/>
    <w:rsid w:val="24EC5665"/>
    <w:rsid w:val="256273D2"/>
    <w:rsid w:val="2A1E79C9"/>
    <w:rsid w:val="2C6F41F6"/>
    <w:rsid w:val="30BD7A87"/>
    <w:rsid w:val="32763548"/>
    <w:rsid w:val="39317DFF"/>
    <w:rsid w:val="3D5A018C"/>
    <w:rsid w:val="3E1026D9"/>
    <w:rsid w:val="3E3B507C"/>
    <w:rsid w:val="41142CB9"/>
    <w:rsid w:val="4152799E"/>
    <w:rsid w:val="492D5972"/>
    <w:rsid w:val="4A98232C"/>
    <w:rsid w:val="4E022708"/>
    <w:rsid w:val="50C0661C"/>
    <w:rsid w:val="52642B9B"/>
    <w:rsid w:val="52ED36BE"/>
    <w:rsid w:val="536714D0"/>
    <w:rsid w:val="5905710C"/>
    <w:rsid w:val="59995821"/>
    <w:rsid w:val="5B6244A7"/>
    <w:rsid w:val="5BB5386B"/>
    <w:rsid w:val="6417181C"/>
    <w:rsid w:val="64661734"/>
    <w:rsid w:val="70D341FF"/>
    <w:rsid w:val="73667ADF"/>
    <w:rsid w:val="77CE1B20"/>
    <w:rsid w:val="7C1B3C2B"/>
    <w:rsid w:val="7C6E2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Times New Roman" w:hAnsi="Times New Roman" w:eastAsia="宋体" w:cstheme="minorBidi"/>
      <w:kern w:val="2"/>
      <w:sz w:val="28"/>
      <w:szCs w:val="24"/>
      <w:lang w:val="en-US" w:eastAsia="zh-CN" w:bidi="ar-SA"/>
    </w:rPr>
  </w:style>
  <w:style w:type="paragraph" w:styleId="4">
    <w:name w:val="heading 1"/>
    <w:basedOn w:val="1"/>
    <w:next w:val="1"/>
    <w:link w:val="18"/>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paragraph" w:styleId="5">
    <w:name w:val="heading 2"/>
    <w:basedOn w:val="1"/>
    <w:next w:val="1"/>
    <w:semiHidden/>
    <w:unhideWhenUsed/>
    <w:qFormat/>
    <w:uiPriority w:val="0"/>
    <w:pPr>
      <w:keepNext/>
      <w:keepLines/>
      <w:spacing w:before="260" w:beforeLines="0" w:beforeAutospacing="0" w:after="260" w:afterLines="0" w:afterAutospacing="0" w:line="413" w:lineRule="auto"/>
      <w:jc w:val="center"/>
      <w:outlineLvl w:val="1"/>
    </w:pPr>
    <w:rPr>
      <w:rFonts w:ascii="Arial" w:hAnsi="Arial"/>
      <w:b/>
      <w:sz w:val="44"/>
    </w:rPr>
  </w:style>
  <w:style w:type="paragraph" w:styleId="6">
    <w:name w:val="heading 3"/>
    <w:basedOn w:val="1"/>
    <w:next w:val="7"/>
    <w:link w:val="19"/>
    <w:semiHidden/>
    <w:unhideWhenUsed/>
    <w:qFormat/>
    <w:uiPriority w:val="0"/>
    <w:pPr>
      <w:keepLines/>
      <w:spacing w:before="260" w:after="260" w:line="360" w:lineRule="auto"/>
      <w:ind w:left="0" w:firstLine="0" w:firstLineChars="0"/>
      <w:jc w:val="center"/>
      <w:textAlignment w:val="center"/>
      <w:outlineLvl w:val="2"/>
    </w:pPr>
    <w:rPr>
      <w:rFonts w:ascii="Trebuchet MS" w:hAnsi="Trebuchet MS"/>
      <w:b/>
      <w:bCs/>
      <w:color w:val="000000"/>
      <w:sz w:val="32"/>
      <w:lang w:eastAsia="ja-JP"/>
    </w:rPr>
  </w:style>
  <w:style w:type="paragraph" w:styleId="8">
    <w:name w:val="heading 4"/>
    <w:basedOn w:val="1"/>
    <w:next w:val="1"/>
    <w:link w:val="20"/>
    <w:semiHidden/>
    <w:unhideWhenUsed/>
    <w:qFormat/>
    <w:uiPriority w:val="0"/>
    <w:pPr>
      <w:keepLines/>
      <w:tabs>
        <w:tab w:val="center" w:pos="840"/>
      </w:tabs>
      <w:spacing w:before="120" w:after="120" w:line="360" w:lineRule="auto"/>
      <w:ind w:left="0" w:right="0" w:rightChars="0" w:firstLine="0" w:firstLineChars="0"/>
      <w:jc w:val="center"/>
      <w:outlineLvl w:val="3"/>
    </w:pPr>
    <w:rPr>
      <w:rFonts w:ascii="Arial" w:hAnsi="Arial" w:eastAsia="宋体"/>
      <w:b/>
      <w:sz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First Indent"/>
    <w:basedOn w:val="2"/>
    <w:next w:val="1"/>
    <w:qFormat/>
    <w:uiPriority w:val="0"/>
    <w:pPr>
      <w:ind w:firstLine="420" w:firstLineChars="100"/>
    </w:pPr>
    <w:rPr>
      <w:szCs w:val="24"/>
    </w:rPr>
  </w:style>
  <w:style w:type="paragraph" w:styleId="7">
    <w:name w:val="Normal Indent"/>
    <w:basedOn w:val="1"/>
    <w:link w:val="21"/>
    <w:qFormat/>
    <w:uiPriority w:val="0"/>
    <w:pPr>
      <w:spacing w:line="360" w:lineRule="auto"/>
      <w:ind w:firstLine="420" w:firstLineChars="200"/>
    </w:pPr>
  </w:style>
  <w:style w:type="paragraph" w:styleId="9">
    <w:name w:val="Plain Text"/>
    <w:basedOn w:val="1"/>
    <w:qFormat/>
    <w:uiPriority w:val="0"/>
    <w:rPr>
      <w:rFonts w:ascii="宋体" w:hAnsi="Courier New" w:eastAsia="宋体"/>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6"/>
    <w:basedOn w:val="1"/>
    <w:next w:val="1"/>
    <w:unhideWhenUsed/>
    <w:qFormat/>
    <w:uiPriority w:val="39"/>
    <w:pPr>
      <w:ind w:left="2100" w:leftChars="10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Emphasis"/>
    <w:basedOn w:val="15"/>
    <w:qFormat/>
    <w:uiPriority w:val="0"/>
    <w:rPr>
      <w:i/>
    </w:rPr>
  </w:style>
  <w:style w:type="character" w:styleId="17">
    <w:name w:val="Hyperlink"/>
    <w:basedOn w:val="15"/>
    <w:qFormat/>
    <w:uiPriority w:val="0"/>
    <w:rPr>
      <w:color w:val="0000FF"/>
      <w:u w:val="single"/>
    </w:rPr>
  </w:style>
  <w:style w:type="character" w:customStyle="1" w:styleId="18">
    <w:name w:val="标题 1 Char"/>
    <w:link w:val="4"/>
    <w:qFormat/>
    <w:uiPriority w:val="0"/>
    <w:rPr>
      <w:rFonts w:ascii="黑体" w:hAnsi="黑体" w:eastAsia="方正仿宋简体" w:cs="黑体"/>
      <w:b/>
      <w:bCs/>
      <w:kern w:val="2"/>
      <w:sz w:val="84"/>
      <w:szCs w:val="52"/>
    </w:rPr>
  </w:style>
  <w:style w:type="character" w:customStyle="1" w:styleId="19">
    <w:name w:val="标题 3 Char"/>
    <w:link w:val="6"/>
    <w:qFormat/>
    <w:uiPriority w:val="0"/>
    <w:rPr>
      <w:rFonts w:ascii="Trebuchet MS" w:hAnsi="Trebuchet MS" w:eastAsia="宋体"/>
      <w:b/>
      <w:bCs/>
      <w:color w:val="000000"/>
      <w:sz w:val="32"/>
      <w:szCs w:val="24"/>
      <w:lang w:eastAsia="ja-JP"/>
    </w:rPr>
  </w:style>
  <w:style w:type="character" w:customStyle="1" w:styleId="20">
    <w:name w:val="标题 4 Char"/>
    <w:link w:val="8"/>
    <w:qFormat/>
    <w:uiPriority w:val="0"/>
    <w:rPr>
      <w:rFonts w:ascii="Arial" w:hAnsi="Arial" w:eastAsia="宋体"/>
      <w:b/>
      <w:sz w:val="24"/>
    </w:rPr>
  </w:style>
  <w:style w:type="character" w:customStyle="1" w:styleId="21">
    <w:name w:val="正文缩进 Char"/>
    <w:link w:val="7"/>
    <w:qFormat/>
    <w:uiPriority w:val="99"/>
    <w:rPr>
      <w:rFonts w:eastAsia="宋体"/>
    </w:rPr>
  </w:style>
  <w:style w:type="table" w:customStyle="1" w:styleId="22">
    <w:name w:val="Table Normal"/>
    <w:unhideWhenUsed/>
    <w:qFormat/>
    <w:uiPriority w:val="0"/>
    <w:rPr>
      <w:kern w:val="0"/>
      <w:sz w:val="20"/>
      <w:szCs w:val="20"/>
    </w:rPr>
    <w:tblPr>
      <w:tblCellMar>
        <w:top w:w="0" w:type="dxa"/>
        <w:left w:w="0" w:type="dxa"/>
        <w:bottom w:w="0" w:type="dxa"/>
        <w:right w:w="0" w:type="dxa"/>
      </w:tblCellMar>
    </w:tblPr>
  </w:style>
  <w:style w:type="paragraph" w:customStyle="1" w:styleId="23">
    <w:name w:val="默认段落字体 Para Char Char Char Char Char Char Char Char Char1 Char Char Char Char"/>
    <w:basedOn w:val="1"/>
    <w:autoRedefine/>
    <w:qFormat/>
    <w:uiPriority w:val="0"/>
    <w:pPr>
      <w:spacing w:line="360" w:lineRule="auto"/>
    </w:pPr>
    <w:rPr>
      <w:rFonts w:ascii="Tahoma" w:hAnsi="Tahoma" w:eastAsia="仿宋" w:cs="仿宋"/>
      <w:kern w:val="3"/>
      <w:sz w:val="24"/>
      <w:szCs w:val="20"/>
    </w:rPr>
  </w:style>
  <w:style w:type="paragraph" w:customStyle="1" w:styleId="24">
    <w:name w:val="纯文本_0_0"/>
    <w:basedOn w:val="1"/>
    <w:qFormat/>
    <w:uiPriority w:val="0"/>
    <w:rPr>
      <w:rFonts w:ascii="宋体" w:hAnsi="Courier New" w:eastAsia="宋体" w:cs="Times New Roman"/>
      <w:szCs w:val="21"/>
    </w:rPr>
  </w:style>
  <w:style w:type="paragraph" w:customStyle="1" w:styleId="25">
    <w:name w:val="正文首行缩进 21"/>
    <w:basedOn w:val="1"/>
    <w:qFormat/>
    <w:uiPriority w:val="0"/>
    <w:pPr>
      <w:spacing w:after="120"/>
      <w:ind w:left="420" w:leftChars="200" w:firstLine="420"/>
    </w:pPr>
    <w:rPr>
      <w:rFonts w:ascii="方正行楷简体" w:hAnsi="Times New Roman" w:eastAsia="方正行楷简体" w:cs="宋体"/>
      <w:color w:val="000000"/>
      <w:sz w:val="4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2594</Words>
  <Characters>2747</Characters>
  <Lines>0</Lines>
  <Paragraphs>0</Paragraphs>
  <TotalTime>1</TotalTime>
  <ScaleCrop>false</ScaleCrop>
  <LinksUpToDate>false</LinksUpToDate>
  <CharactersWithSpaces>2754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2025-06-15T08:16:00Z</dcterms:created>
  <dc:creator>学华</dc:creator>
  <cp:lastModifiedBy>学华</cp:lastModifiedBy>
  <dcterms:modified xsi:type="dcterms:W3CDTF">2025-09-10T00:55:09Z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5A0842F02302401A840EAF5EBEE5FF93_11</vt:lpwstr>
  </property>
  <property fmtid="{D5CDD505-2E9C-101B-9397-08002B2CF9AE}" pid="4" name="KSOTemplateDocerSaveRecord">
    <vt:lpwstr>eyJoZGlkIjoiMDdkNjYwNDBiMWM3ZmU3Y2ZmOTgyYjQ4MDU5MWM5MzEiLCJ1c2VySWQiOiIyNjIxNDU1NjYifQ==</vt:lpwstr>
  </property>
</Properties>
</file>